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A5FED" w14:textId="135ECEE4" w:rsidR="00BC6C44" w:rsidRPr="00747574" w:rsidRDefault="00E55511" w:rsidP="00BE0348">
      <w:pPr>
        <w:spacing w:line="288" w:lineRule="auto"/>
        <w:jc w:val="center"/>
        <w:rPr>
          <w:b/>
          <w:bCs/>
          <w:sz w:val="28"/>
          <w:szCs w:val="28"/>
        </w:rPr>
      </w:pPr>
      <w:r w:rsidRPr="00747574">
        <w:rPr>
          <w:b/>
          <w:bCs/>
          <w:sz w:val="28"/>
          <w:szCs w:val="28"/>
        </w:rPr>
        <w:t>Phụ lục II</w:t>
      </w:r>
    </w:p>
    <w:p w14:paraId="68F486C4" w14:textId="77777777" w:rsidR="00C10204" w:rsidRPr="00747574" w:rsidRDefault="00BC6C44" w:rsidP="00CD36B5">
      <w:pPr>
        <w:spacing w:line="240" w:lineRule="auto"/>
        <w:jc w:val="center"/>
        <w:rPr>
          <w:b/>
          <w:sz w:val="28"/>
          <w:szCs w:val="28"/>
        </w:rPr>
      </w:pPr>
      <w:r w:rsidRPr="00747574">
        <w:rPr>
          <w:b/>
          <w:bCs/>
          <w:sz w:val="28"/>
          <w:szCs w:val="28"/>
          <w:lang w:val="vi-VN"/>
        </w:rPr>
        <w:t xml:space="preserve">QUY TRÌNH </w:t>
      </w:r>
      <w:r w:rsidRPr="00747574">
        <w:rPr>
          <w:b/>
          <w:bCs/>
          <w:spacing w:val="-2"/>
          <w:sz w:val="28"/>
          <w:szCs w:val="28"/>
          <w:lang w:val="vi-VN"/>
        </w:rPr>
        <w:t>NỘI BỘ</w:t>
      </w:r>
      <w:r w:rsidR="00BE0348" w:rsidRPr="00747574">
        <w:rPr>
          <w:b/>
          <w:bCs/>
          <w:spacing w:val="-2"/>
          <w:sz w:val="28"/>
          <w:szCs w:val="28"/>
        </w:rPr>
        <w:t xml:space="preserve"> </w:t>
      </w:r>
      <w:r w:rsidRPr="00747574">
        <w:rPr>
          <w:b/>
          <w:bCs/>
          <w:spacing w:val="-2"/>
          <w:sz w:val="28"/>
          <w:szCs w:val="28"/>
          <w:lang w:val="vi-VN"/>
        </w:rPr>
        <w:t>GIẢI QUYẾT THỦ TỤC HÀNH CHÍNH</w:t>
      </w:r>
      <w:r w:rsidR="00B0503C" w:rsidRPr="00747574">
        <w:rPr>
          <w:b/>
          <w:bCs/>
          <w:spacing w:val="-2"/>
          <w:sz w:val="28"/>
          <w:szCs w:val="28"/>
        </w:rPr>
        <w:t xml:space="preserve"> </w:t>
      </w:r>
      <w:r w:rsidR="006261A7" w:rsidRPr="00747574">
        <w:rPr>
          <w:b/>
          <w:bCs/>
          <w:spacing w:val="-2"/>
          <w:sz w:val="28"/>
          <w:szCs w:val="28"/>
        </w:rPr>
        <w:t xml:space="preserve">THEO CƠ CHẾ MỘT CỬA </w:t>
      </w:r>
      <w:r w:rsidR="00B0503C" w:rsidRPr="00747574">
        <w:rPr>
          <w:b/>
          <w:sz w:val="28"/>
          <w:szCs w:val="28"/>
        </w:rPr>
        <w:t>L</w:t>
      </w:r>
      <w:r w:rsidR="003B02D6" w:rsidRPr="00747574">
        <w:rPr>
          <w:b/>
          <w:sz w:val="28"/>
          <w:szCs w:val="28"/>
        </w:rPr>
        <w:t xml:space="preserve">ĨNH VỰC ĐĂNG KÝ, QUẢN LÝ CƯ TRÚ </w:t>
      </w:r>
      <w:r w:rsidR="00B0503C" w:rsidRPr="00747574">
        <w:rPr>
          <w:b/>
          <w:sz w:val="28"/>
          <w:szCs w:val="28"/>
        </w:rPr>
        <w:t xml:space="preserve">THUỘC THẨM QUYỀN TIẾP NHẬN VÀ GIẢI QUYẾT CỦA </w:t>
      </w:r>
    </w:p>
    <w:p w14:paraId="6DFA7692" w14:textId="1630CB50" w:rsidR="00B0503C" w:rsidRPr="00747574" w:rsidRDefault="00903FE8" w:rsidP="00CD36B5">
      <w:pPr>
        <w:spacing w:line="240" w:lineRule="auto"/>
        <w:jc w:val="center"/>
        <w:rPr>
          <w:b/>
          <w:sz w:val="28"/>
          <w:szCs w:val="28"/>
        </w:rPr>
      </w:pPr>
      <w:r w:rsidRPr="00747574">
        <w:rPr>
          <w:b/>
          <w:sz w:val="28"/>
          <w:szCs w:val="28"/>
          <w:lang w:val="sv-SE"/>
        </w:rPr>
        <w:t>ỦY BAN NHÂN DÂN CẤP XÃ</w:t>
      </w:r>
      <w:r w:rsidR="00517E37" w:rsidRPr="00747574">
        <w:rPr>
          <w:b/>
          <w:sz w:val="28"/>
          <w:szCs w:val="28"/>
          <w:lang w:val="sv-SE"/>
        </w:rPr>
        <w:t xml:space="preserve"> (02 TTHC)</w:t>
      </w:r>
    </w:p>
    <w:p w14:paraId="67169FF6" w14:textId="4ABEBA6F" w:rsidR="003B02D6" w:rsidRPr="00747574" w:rsidRDefault="00370487" w:rsidP="003B02D6">
      <w:pPr>
        <w:jc w:val="center"/>
        <w:rPr>
          <w:i/>
          <w:sz w:val="28"/>
          <w:szCs w:val="28"/>
        </w:rPr>
      </w:pPr>
      <w:r w:rsidRPr="00747574">
        <w:rPr>
          <w:i/>
          <w:sz w:val="28"/>
          <w:szCs w:val="28"/>
        </w:rPr>
        <w:t>(K</w:t>
      </w:r>
      <w:r w:rsidR="003B02D6" w:rsidRPr="00747574">
        <w:rPr>
          <w:i/>
          <w:sz w:val="28"/>
          <w:szCs w:val="28"/>
        </w:rPr>
        <w:t>èm theo Quyết định số</w:t>
      </w:r>
      <w:r w:rsidR="00C70E88" w:rsidRPr="00747574">
        <w:rPr>
          <w:i/>
          <w:sz w:val="28"/>
          <w:szCs w:val="28"/>
        </w:rPr>
        <w:t>:</w:t>
      </w:r>
      <w:r w:rsidR="003B02D6" w:rsidRPr="00747574">
        <w:rPr>
          <w:i/>
          <w:sz w:val="28"/>
          <w:szCs w:val="28"/>
        </w:rPr>
        <w:t xml:space="preserve"> </w:t>
      </w:r>
      <w:r w:rsidR="00F47FF9" w:rsidRPr="00747574">
        <w:rPr>
          <w:i/>
          <w:sz w:val="28"/>
          <w:szCs w:val="28"/>
        </w:rPr>
        <w:t xml:space="preserve"> </w:t>
      </w:r>
      <w:r w:rsidR="009B794C">
        <w:rPr>
          <w:i/>
          <w:sz w:val="28"/>
          <w:szCs w:val="28"/>
        </w:rPr>
        <w:t>96</w:t>
      </w:r>
      <w:r w:rsidR="00C70E88" w:rsidRPr="00747574">
        <w:rPr>
          <w:i/>
          <w:sz w:val="28"/>
          <w:szCs w:val="28"/>
        </w:rPr>
        <w:t xml:space="preserve"> </w:t>
      </w:r>
      <w:r w:rsidR="003B02D6" w:rsidRPr="00747574">
        <w:rPr>
          <w:i/>
          <w:sz w:val="28"/>
          <w:szCs w:val="28"/>
        </w:rPr>
        <w:t xml:space="preserve">/QĐ-UBND ngày </w:t>
      </w:r>
      <w:r w:rsidR="00F47FF9" w:rsidRPr="00747574">
        <w:rPr>
          <w:i/>
          <w:sz w:val="28"/>
          <w:szCs w:val="28"/>
        </w:rPr>
        <w:t xml:space="preserve"> </w:t>
      </w:r>
      <w:r w:rsidR="009B794C">
        <w:rPr>
          <w:i/>
          <w:sz w:val="28"/>
          <w:szCs w:val="28"/>
        </w:rPr>
        <w:t>17</w:t>
      </w:r>
      <w:r w:rsidR="00C70E88" w:rsidRPr="00747574">
        <w:rPr>
          <w:i/>
          <w:sz w:val="28"/>
          <w:szCs w:val="28"/>
        </w:rPr>
        <w:t xml:space="preserve"> </w:t>
      </w:r>
      <w:r w:rsidR="003B02D6" w:rsidRPr="00747574">
        <w:rPr>
          <w:i/>
          <w:sz w:val="28"/>
          <w:szCs w:val="28"/>
        </w:rPr>
        <w:t xml:space="preserve">tháng </w:t>
      </w:r>
      <w:r w:rsidR="0085250C" w:rsidRPr="00747574">
        <w:rPr>
          <w:i/>
          <w:sz w:val="28"/>
          <w:szCs w:val="28"/>
        </w:rPr>
        <w:t>01</w:t>
      </w:r>
      <w:r w:rsidR="003B02D6" w:rsidRPr="00747574">
        <w:rPr>
          <w:i/>
          <w:sz w:val="28"/>
          <w:szCs w:val="28"/>
        </w:rPr>
        <w:t xml:space="preserve"> năm 202</w:t>
      </w:r>
      <w:r w:rsidR="003212EE" w:rsidRPr="00747574">
        <w:rPr>
          <w:i/>
          <w:sz w:val="28"/>
          <w:szCs w:val="28"/>
        </w:rPr>
        <w:t>6</w:t>
      </w:r>
      <w:r w:rsidR="003B02D6" w:rsidRPr="00747574">
        <w:rPr>
          <w:i/>
          <w:sz w:val="28"/>
          <w:szCs w:val="28"/>
        </w:rPr>
        <w:t xml:space="preserve"> của </w:t>
      </w:r>
      <w:r w:rsidR="006261A7" w:rsidRPr="00747574">
        <w:rPr>
          <w:i/>
          <w:sz w:val="28"/>
          <w:szCs w:val="28"/>
        </w:rPr>
        <w:t xml:space="preserve">Chủ tịch </w:t>
      </w:r>
      <w:r w:rsidR="003B02D6" w:rsidRPr="00747574">
        <w:rPr>
          <w:i/>
          <w:sz w:val="28"/>
          <w:szCs w:val="28"/>
        </w:rPr>
        <w:t>UBND tỉnh Lạng Sơn)</w:t>
      </w:r>
    </w:p>
    <w:p w14:paraId="33E874F2" w14:textId="77777777" w:rsidR="0001229E" w:rsidRPr="00747574" w:rsidRDefault="0001229E" w:rsidP="00AC5F9C">
      <w:pPr>
        <w:spacing w:before="120" w:after="120" w:line="240" w:lineRule="auto"/>
        <w:ind w:left="-426" w:firstLine="709"/>
        <w:jc w:val="both"/>
        <w:rPr>
          <w:rFonts w:asciiTheme="minorHAnsi" w:hAnsiTheme="minorHAnsi"/>
          <w:b/>
          <w:spacing w:val="-4"/>
          <w:sz w:val="28"/>
          <w:szCs w:val="28"/>
        </w:rPr>
      </w:pPr>
    </w:p>
    <w:p w14:paraId="428CE99B" w14:textId="7B5B52EE" w:rsidR="00BC6C44" w:rsidRPr="00747574" w:rsidRDefault="00BC6C44" w:rsidP="00AC5F9C">
      <w:pPr>
        <w:spacing w:before="120" w:after="120" w:line="240" w:lineRule="auto"/>
        <w:ind w:left="-426" w:firstLine="709"/>
        <w:jc w:val="both"/>
        <w:rPr>
          <w:rFonts w:ascii="Times New Roman Bold" w:hAnsi="Times New Roman Bold"/>
          <w:b/>
          <w:spacing w:val="-4"/>
          <w:sz w:val="28"/>
          <w:szCs w:val="28"/>
        </w:rPr>
      </w:pPr>
      <w:r w:rsidRPr="00747574">
        <w:rPr>
          <w:rFonts w:ascii="Times New Roman Bold" w:hAnsi="Times New Roman Bold"/>
          <w:b/>
          <w:spacing w:val="-4"/>
          <w:sz w:val="28"/>
          <w:szCs w:val="28"/>
          <w:lang w:val="vi-VN"/>
        </w:rPr>
        <w:t>1.</w:t>
      </w:r>
      <w:r w:rsidRPr="00747574">
        <w:rPr>
          <w:rFonts w:ascii="Times New Roman Bold" w:hAnsi="Times New Roman Bold"/>
          <w:b/>
          <w:bCs/>
          <w:spacing w:val="-4"/>
          <w:sz w:val="28"/>
          <w:szCs w:val="28"/>
          <w:lang w:val="vi-VN"/>
        </w:rPr>
        <w:t xml:space="preserve"> </w:t>
      </w:r>
      <w:r w:rsidR="00DD5F62" w:rsidRPr="00747574">
        <w:rPr>
          <w:rFonts w:ascii="Times New Roman Bold" w:hAnsi="Times New Roman Bold"/>
          <w:b/>
          <w:spacing w:val="-4"/>
          <w:sz w:val="28"/>
          <w:szCs w:val="28"/>
          <w:lang w:val="vi-VN"/>
        </w:rPr>
        <w:t xml:space="preserve">Xác nhận nơi thường xuyên đậu, </w:t>
      </w:r>
      <w:r w:rsidR="00AC5F9C" w:rsidRPr="00747574">
        <w:rPr>
          <w:rFonts w:ascii="Times New Roman Bold" w:hAnsi="Times New Roman Bold"/>
          <w:b/>
          <w:spacing w:val="-4"/>
          <w:sz w:val="28"/>
          <w:szCs w:val="28"/>
          <w:lang w:val="vi-VN"/>
        </w:rPr>
        <w:t>đỗ; sử dụng phương tiện vào mục</w:t>
      </w:r>
      <w:r w:rsidR="00AC5F9C" w:rsidRPr="00747574">
        <w:rPr>
          <w:rFonts w:ascii="Times New Roman Bold" w:hAnsi="Times New Roman Bold"/>
          <w:b/>
          <w:spacing w:val="-4"/>
          <w:sz w:val="28"/>
          <w:szCs w:val="28"/>
        </w:rPr>
        <w:t xml:space="preserve"> </w:t>
      </w:r>
      <w:r w:rsidR="00DD5F62" w:rsidRPr="00747574">
        <w:rPr>
          <w:rFonts w:ascii="Times New Roman Bold" w:hAnsi="Times New Roman Bold"/>
          <w:b/>
          <w:spacing w:val="-4"/>
          <w:sz w:val="28"/>
          <w:szCs w:val="28"/>
          <w:lang w:val="vi-VN"/>
        </w:rPr>
        <w:t>đích để ở</w:t>
      </w:r>
      <w:r w:rsidR="000E73BF" w:rsidRPr="00747574">
        <w:rPr>
          <w:rFonts w:ascii="Times New Roman Bold" w:hAnsi="Times New Roman Bold"/>
          <w:b/>
          <w:spacing w:val="-4"/>
          <w:sz w:val="28"/>
          <w:szCs w:val="28"/>
        </w:rPr>
        <w:t>.</w:t>
      </w:r>
    </w:p>
    <w:p w14:paraId="55D37063" w14:textId="4DD0D20F" w:rsidR="005978AD" w:rsidRPr="00747574" w:rsidRDefault="005978AD" w:rsidP="00AC5F9C">
      <w:pPr>
        <w:spacing w:before="120" w:after="120" w:line="240" w:lineRule="auto"/>
        <w:ind w:left="-426" w:firstLine="709"/>
        <w:jc w:val="both"/>
        <w:rPr>
          <w:spacing w:val="-4"/>
          <w:sz w:val="28"/>
          <w:szCs w:val="28"/>
        </w:rPr>
      </w:pPr>
      <w:r w:rsidRPr="00747574">
        <w:rPr>
          <w:sz w:val="28"/>
          <w:szCs w:val="28"/>
        </w:rPr>
        <w:t>Tổng thời gian thực hiện thủ tục hành chính: 02 ngày làm việc</w:t>
      </w:r>
      <w:r w:rsidR="007F47CF" w:rsidRPr="00747574">
        <w:rPr>
          <w:sz w:val="28"/>
          <w:szCs w:val="28"/>
        </w:rPr>
        <w:t xml:space="preserve"> </w:t>
      </w:r>
      <w:r w:rsidR="007F47CF" w:rsidRPr="00747574">
        <w:rPr>
          <w:rFonts w:eastAsia="SimSun"/>
          <w:sz w:val="28"/>
          <w:szCs w:val="28"/>
        </w:rPr>
        <w:t>kể từ ngày nhận hồ sơ hợp lệ</w:t>
      </w:r>
      <w:r w:rsidR="00493F87" w:rsidRPr="00747574">
        <w:rPr>
          <w:rFonts w:eastAsia="SimSun"/>
          <w:sz w:val="28"/>
          <w:szCs w:val="28"/>
        </w:rPr>
        <w:t>.</w:t>
      </w:r>
    </w:p>
    <w:tbl>
      <w:tblPr>
        <w:tblpPr w:leftFromText="180" w:rightFromText="180" w:vertAnchor="text" w:tblpX="-357"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5670"/>
        <w:gridCol w:w="1842"/>
        <w:gridCol w:w="1843"/>
      </w:tblGrid>
      <w:tr w:rsidR="00747574" w:rsidRPr="00747574" w14:paraId="0812DC30" w14:textId="77777777" w:rsidTr="00DA1399">
        <w:trPr>
          <w:trHeight w:val="144"/>
        </w:trPr>
        <w:tc>
          <w:tcPr>
            <w:tcW w:w="1101" w:type="dxa"/>
            <w:vAlign w:val="center"/>
          </w:tcPr>
          <w:p w14:paraId="4F5770BF" w14:textId="5CFD709D" w:rsidR="008F375C" w:rsidRPr="00747574" w:rsidRDefault="00B87930" w:rsidP="00D73AC2">
            <w:pPr>
              <w:spacing w:after="60" w:line="240" w:lineRule="auto"/>
              <w:ind w:left="-120" w:right="-108"/>
              <w:jc w:val="center"/>
              <w:rPr>
                <w:b/>
                <w:sz w:val="28"/>
                <w:szCs w:val="28"/>
              </w:rPr>
            </w:pPr>
            <w:r w:rsidRPr="00747574">
              <w:rPr>
                <w:b/>
                <w:sz w:val="28"/>
                <w:szCs w:val="28"/>
              </w:rPr>
              <w:t>TT</w:t>
            </w:r>
          </w:p>
        </w:tc>
        <w:tc>
          <w:tcPr>
            <w:tcW w:w="5670" w:type="dxa"/>
            <w:vAlign w:val="center"/>
          </w:tcPr>
          <w:p w14:paraId="0B78FBFA" w14:textId="708F55DC" w:rsidR="008F375C" w:rsidRPr="00747574" w:rsidRDefault="008F375C" w:rsidP="00D73AC2">
            <w:pPr>
              <w:spacing w:after="60" w:line="240" w:lineRule="auto"/>
              <w:jc w:val="center"/>
              <w:rPr>
                <w:b/>
                <w:sz w:val="28"/>
                <w:szCs w:val="28"/>
              </w:rPr>
            </w:pPr>
            <w:r w:rsidRPr="00747574">
              <w:rPr>
                <w:b/>
                <w:sz w:val="28"/>
                <w:szCs w:val="28"/>
              </w:rPr>
              <w:t>Trình tự</w:t>
            </w:r>
          </w:p>
        </w:tc>
        <w:tc>
          <w:tcPr>
            <w:tcW w:w="1842" w:type="dxa"/>
            <w:vAlign w:val="center"/>
          </w:tcPr>
          <w:p w14:paraId="67ED5CE8" w14:textId="7A9ED8E4" w:rsidR="008F375C" w:rsidRPr="00747574" w:rsidRDefault="00D73AC2" w:rsidP="00D73AC2">
            <w:pPr>
              <w:spacing w:after="60" w:line="240" w:lineRule="auto"/>
              <w:jc w:val="center"/>
              <w:rPr>
                <w:b/>
                <w:sz w:val="28"/>
                <w:szCs w:val="28"/>
              </w:rPr>
            </w:pPr>
            <w:r w:rsidRPr="00747574">
              <w:rPr>
                <w:b/>
                <w:sz w:val="28"/>
                <w:szCs w:val="28"/>
              </w:rPr>
              <w:t>Trách nhiệm thực hiện</w:t>
            </w:r>
          </w:p>
        </w:tc>
        <w:tc>
          <w:tcPr>
            <w:tcW w:w="1843" w:type="dxa"/>
            <w:vAlign w:val="center"/>
          </w:tcPr>
          <w:p w14:paraId="3B676177" w14:textId="18B93708" w:rsidR="008F375C" w:rsidRPr="00747574" w:rsidRDefault="008F375C" w:rsidP="00D73AC2">
            <w:pPr>
              <w:spacing w:after="60" w:line="240" w:lineRule="auto"/>
              <w:jc w:val="center"/>
              <w:rPr>
                <w:b/>
                <w:sz w:val="28"/>
                <w:szCs w:val="28"/>
              </w:rPr>
            </w:pPr>
            <w:r w:rsidRPr="00747574">
              <w:rPr>
                <w:b/>
                <w:sz w:val="28"/>
                <w:szCs w:val="28"/>
              </w:rPr>
              <w:t>Thời gian thực hiện</w:t>
            </w:r>
          </w:p>
        </w:tc>
      </w:tr>
      <w:tr w:rsidR="00747574" w:rsidRPr="00747574" w14:paraId="6467CC0C" w14:textId="77777777" w:rsidTr="00DA1399">
        <w:trPr>
          <w:trHeight w:val="3687"/>
        </w:trPr>
        <w:tc>
          <w:tcPr>
            <w:tcW w:w="1101" w:type="dxa"/>
            <w:vAlign w:val="center"/>
          </w:tcPr>
          <w:p w14:paraId="5695DBA0" w14:textId="77777777" w:rsidR="008F375C" w:rsidRPr="00747574" w:rsidRDefault="008F375C" w:rsidP="00D73AC2">
            <w:pPr>
              <w:spacing w:after="60" w:line="240" w:lineRule="auto"/>
              <w:jc w:val="center"/>
              <w:rPr>
                <w:sz w:val="28"/>
                <w:szCs w:val="28"/>
              </w:rPr>
            </w:pPr>
            <w:r w:rsidRPr="00747574">
              <w:rPr>
                <w:sz w:val="28"/>
                <w:szCs w:val="28"/>
              </w:rPr>
              <w:t>Bước 1</w:t>
            </w:r>
          </w:p>
        </w:tc>
        <w:tc>
          <w:tcPr>
            <w:tcW w:w="5670" w:type="dxa"/>
          </w:tcPr>
          <w:p w14:paraId="79E5AC97" w14:textId="1E56ABC7" w:rsidR="008F375C" w:rsidRPr="00747574" w:rsidRDefault="008F375C" w:rsidP="00D73AC2">
            <w:pPr>
              <w:widowControl w:val="0"/>
              <w:suppressAutoHyphens/>
              <w:spacing w:after="60" w:line="240" w:lineRule="auto"/>
              <w:jc w:val="both"/>
              <w:textAlignment w:val="baseline"/>
              <w:rPr>
                <w:rFonts w:eastAsia="SimSun"/>
                <w:sz w:val="28"/>
                <w:szCs w:val="28"/>
              </w:rPr>
            </w:pPr>
            <w:r w:rsidRPr="00747574">
              <w:rPr>
                <w:rFonts w:eastAsia="SimSun"/>
                <w:sz w:val="28"/>
                <w:szCs w:val="28"/>
              </w:rPr>
              <w:t xml:space="preserve">- Tiếp nhận hồ sơ: </w:t>
            </w:r>
          </w:p>
          <w:p w14:paraId="7E08C655" w14:textId="17DA550A" w:rsidR="008F375C" w:rsidRPr="00747574" w:rsidRDefault="008F375C" w:rsidP="00D73AC2">
            <w:pPr>
              <w:widowControl w:val="0"/>
              <w:suppressAutoHyphens/>
              <w:spacing w:after="60" w:line="240" w:lineRule="auto"/>
              <w:jc w:val="both"/>
              <w:textAlignment w:val="baseline"/>
              <w:rPr>
                <w:rFonts w:eastAsia="SimSun"/>
                <w:sz w:val="28"/>
                <w:szCs w:val="28"/>
              </w:rPr>
            </w:pPr>
            <w:r w:rsidRPr="00747574">
              <w:rPr>
                <w:rFonts w:eastAsia="SimSun"/>
                <w:sz w:val="28"/>
                <w:szCs w:val="28"/>
              </w:rPr>
              <w:t>+ Trực tiếp;</w:t>
            </w:r>
          </w:p>
          <w:p w14:paraId="2DFD1323" w14:textId="2EDB9741" w:rsidR="008F375C" w:rsidRPr="00747574" w:rsidRDefault="008F375C" w:rsidP="00D73AC2">
            <w:pPr>
              <w:widowControl w:val="0"/>
              <w:suppressAutoHyphens/>
              <w:spacing w:after="60" w:line="240" w:lineRule="auto"/>
              <w:jc w:val="both"/>
              <w:textAlignment w:val="baseline"/>
              <w:rPr>
                <w:rFonts w:eastAsia="SimSun"/>
                <w:sz w:val="28"/>
                <w:szCs w:val="28"/>
              </w:rPr>
            </w:pPr>
            <w:r w:rsidRPr="00747574">
              <w:rPr>
                <w:rFonts w:eastAsia="SimSun"/>
                <w:sz w:val="28"/>
                <w:szCs w:val="28"/>
              </w:rPr>
              <w:t>+ Trực tuyến;</w:t>
            </w:r>
          </w:p>
          <w:p w14:paraId="61DE94E0" w14:textId="3F8CD322" w:rsidR="008F375C" w:rsidRPr="00747574" w:rsidRDefault="008F375C" w:rsidP="00D73AC2">
            <w:pPr>
              <w:widowControl w:val="0"/>
              <w:suppressAutoHyphens/>
              <w:spacing w:after="60" w:line="240" w:lineRule="auto"/>
              <w:jc w:val="both"/>
              <w:textAlignment w:val="baseline"/>
              <w:rPr>
                <w:rFonts w:eastAsia="SimSun"/>
                <w:sz w:val="28"/>
                <w:szCs w:val="28"/>
              </w:rPr>
            </w:pPr>
            <w:r w:rsidRPr="00747574">
              <w:rPr>
                <w:rFonts w:eastAsia="SimSun"/>
                <w:sz w:val="28"/>
                <w:szCs w:val="28"/>
              </w:rPr>
              <w:t>+ Qua dịch vụ bưu chính</w:t>
            </w:r>
            <w:r w:rsidR="00FD05D3" w:rsidRPr="00747574">
              <w:rPr>
                <w:rFonts w:eastAsia="SimSun"/>
                <w:sz w:val="28"/>
                <w:szCs w:val="28"/>
              </w:rPr>
              <w:t xml:space="preserve"> công ích</w:t>
            </w:r>
            <w:r w:rsidRPr="00747574">
              <w:rPr>
                <w:rFonts w:eastAsia="SimSun"/>
                <w:sz w:val="28"/>
                <w:szCs w:val="28"/>
              </w:rPr>
              <w:t>.</w:t>
            </w:r>
          </w:p>
          <w:p w14:paraId="76312F59" w14:textId="1F52010C" w:rsidR="00F02386" w:rsidRPr="00747574" w:rsidRDefault="008F375C" w:rsidP="00F02386">
            <w:pPr>
              <w:widowControl w:val="0"/>
              <w:suppressAutoHyphens/>
              <w:spacing w:after="60" w:line="240" w:lineRule="auto"/>
              <w:jc w:val="both"/>
              <w:textAlignment w:val="baseline"/>
              <w:rPr>
                <w:rFonts w:eastAsia="SimSun"/>
                <w:strike/>
                <w:sz w:val="28"/>
                <w:szCs w:val="28"/>
              </w:rPr>
            </w:pPr>
            <w:r w:rsidRPr="00747574">
              <w:rPr>
                <w:rFonts w:eastAsia="SimSun"/>
                <w:sz w:val="28"/>
                <w:szCs w:val="28"/>
              </w:rPr>
              <w:t xml:space="preserve">1. </w:t>
            </w:r>
            <w:r w:rsidR="00F02386" w:rsidRPr="00747574">
              <w:rPr>
                <w:rFonts w:eastAsia="SimSun"/>
                <w:sz w:val="28"/>
                <w:szCs w:val="28"/>
              </w:rPr>
              <w:t>Tiếp nhận</w:t>
            </w:r>
            <w:r w:rsidRPr="00747574">
              <w:rPr>
                <w:rFonts w:eastAsia="SimSun"/>
                <w:sz w:val="28"/>
                <w:szCs w:val="28"/>
              </w:rPr>
              <w:t xml:space="preserve"> hồ</w:t>
            </w:r>
            <w:r w:rsidR="00F02386" w:rsidRPr="00747574">
              <w:rPr>
                <w:rFonts w:eastAsia="SimSun"/>
                <w:sz w:val="28"/>
                <w:szCs w:val="28"/>
              </w:rPr>
              <w:t xml:space="preserve"> sơ</w:t>
            </w:r>
            <w:r w:rsidR="00181901" w:rsidRPr="00747574">
              <w:rPr>
                <w:rFonts w:eastAsia="SimSun"/>
                <w:sz w:val="28"/>
                <w:szCs w:val="28"/>
              </w:rPr>
              <w:t>: C</w:t>
            </w:r>
            <w:r w:rsidRPr="00747574">
              <w:rPr>
                <w:rFonts w:eastAsia="SimSun"/>
                <w:sz w:val="28"/>
                <w:szCs w:val="28"/>
              </w:rPr>
              <w:t>án bộ công chức, viên chức tiếp nhận hồ</w:t>
            </w:r>
            <w:r w:rsidR="00F02386" w:rsidRPr="00747574">
              <w:rPr>
                <w:rFonts w:eastAsia="SimSun"/>
                <w:sz w:val="28"/>
                <w:szCs w:val="28"/>
              </w:rPr>
              <w:t xml:space="preserve"> sơ,</w:t>
            </w:r>
            <w:r w:rsidRPr="00747574">
              <w:rPr>
                <w:rFonts w:eastAsia="SimSun"/>
                <w:sz w:val="28"/>
                <w:szCs w:val="28"/>
              </w:rPr>
              <w:t xml:space="preserve"> lập Giấy tiếp nhận hồ sơ và hẹn ngày trả kết quả</w:t>
            </w:r>
            <w:r w:rsidR="00D076BD" w:rsidRPr="00747574">
              <w:rPr>
                <w:rFonts w:eastAsia="SimSun"/>
                <w:sz w:val="28"/>
                <w:szCs w:val="28"/>
              </w:rPr>
              <w:t>.</w:t>
            </w:r>
            <w:r w:rsidRPr="00747574">
              <w:rPr>
                <w:rFonts w:eastAsia="SimSun"/>
                <w:sz w:val="28"/>
                <w:szCs w:val="28"/>
              </w:rPr>
              <w:t xml:space="preserve"> </w:t>
            </w:r>
          </w:p>
          <w:p w14:paraId="0AA24F14" w14:textId="31968320" w:rsidR="008F375C" w:rsidRPr="00747574" w:rsidRDefault="008F375C" w:rsidP="00F02386">
            <w:pPr>
              <w:widowControl w:val="0"/>
              <w:suppressAutoHyphens/>
              <w:spacing w:after="60" w:line="240" w:lineRule="auto"/>
              <w:jc w:val="both"/>
              <w:textAlignment w:val="baseline"/>
              <w:rPr>
                <w:sz w:val="28"/>
                <w:szCs w:val="28"/>
              </w:rPr>
            </w:pPr>
            <w:r w:rsidRPr="00747574">
              <w:rPr>
                <w:rFonts w:eastAsia="SimSun"/>
                <w:sz w:val="28"/>
                <w:szCs w:val="28"/>
              </w:rPr>
              <w:t>2. Chuyển hồ sơ về Bộ phận chuyên môn giải quyết trong ngày làm việc hoặc chuyển vào đầu giờ ngày làm việc tiếp theo đối với trường hợp tiếp nhận sau 15 giờ hàng ngày.</w:t>
            </w:r>
          </w:p>
        </w:tc>
        <w:tc>
          <w:tcPr>
            <w:tcW w:w="1842" w:type="dxa"/>
            <w:vAlign w:val="center"/>
          </w:tcPr>
          <w:p w14:paraId="097F5D64" w14:textId="2B11E0C1" w:rsidR="008F375C" w:rsidRPr="00747574" w:rsidRDefault="008F375C" w:rsidP="00D73AC2">
            <w:pPr>
              <w:spacing w:after="60" w:line="240" w:lineRule="auto"/>
              <w:jc w:val="center"/>
              <w:rPr>
                <w:rFonts w:eastAsia="SimSun"/>
                <w:sz w:val="28"/>
                <w:szCs w:val="28"/>
              </w:rPr>
            </w:pPr>
            <w:r w:rsidRPr="00747574">
              <w:rPr>
                <w:rFonts w:eastAsia="SimSun"/>
                <w:sz w:val="28"/>
                <w:szCs w:val="28"/>
              </w:rPr>
              <w:t>Cán bộ công chức, viên chức Bộ phận tiếp nhận và trả kết quả cấp xã</w:t>
            </w:r>
          </w:p>
        </w:tc>
        <w:tc>
          <w:tcPr>
            <w:tcW w:w="1843" w:type="dxa"/>
            <w:vAlign w:val="center"/>
          </w:tcPr>
          <w:p w14:paraId="0FC06ED0" w14:textId="2F3C3F4F" w:rsidR="008F375C" w:rsidRPr="00747574" w:rsidRDefault="008F375C" w:rsidP="00D73AC2">
            <w:pPr>
              <w:spacing w:after="60" w:line="240" w:lineRule="auto"/>
              <w:jc w:val="center"/>
              <w:rPr>
                <w:sz w:val="28"/>
                <w:szCs w:val="28"/>
              </w:rPr>
            </w:pPr>
            <w:r w:rsidRPr="00747574">
              <w:rPr>
                <w:rFonts w:eastAsia="SimSun"/>
                <w:sz w:val="28"/>
                <w:szCs w:val="28"/>
              </w:rPr>
              <w:t>Giờ hành chính (không quá 0,5 ngày làm việc)</w:t>
            </w:r>
          </w:p>
        </w:tc>
      </w:tr>
      <w:tr w:rsidR="00747574" w:rsidRPr="00747574" w14:paraId="67129461" w14:textId="77777777" w:rsidTr="00DA1399">
        <w:trPr>
          <w:trHeight w:val="415"/>
        </w:trPr>
        <w:tc>
          <w:tcPr>
            <w:tcW w:w="1101" w:type="dxa"/>
            <w:vAlign w:val="center"/>
          </w:tcPr>
          <w:p w14:paraId="7D0BC1D2" w14:textId="77777777" w:rsidR="008F375C" w:rsidRPr="00747574" w:rsidRDefault="008F375C" w:rsidP="00D73AC2">
            <w:pPr>
              <w:spacing w:after="60" w:line="240" w:lineRule="auto"/>
              <w:jc w:val="center"/>
              <w:rPr>
                <w:sz w:val="28"/>
                <w:szCs w:val="28"/>
              </w:rPr>
            </w:pPr>
            <w:r w:rsidRPr="00747574">
              <w:rPr>
                <w:sz w:val="28"/>
                <w:szCs w:val="28"/>
              </w:rPr>
              <w:t>Bước 2</w:t>
            </w:r>
          </w:p>
        </w:tc>
        <w:tc>
          <w:tcPr>
            <w:tcW w:w="5670" w:type="dxa"/>
          </w:tcPr>
          <w:p w14:paraId="14F3995E" w14:textId="77777777" w:rsidR="008F375C" w:rsidRPr="00747574" w:rsidRDefault="008F375C" w:rsidP="00D73AC2">
            <w:pPr>
              <w:widowControl w:val="0"/>
              <w:suppressAutoHyphens/>
              <w:spacing w:after="60" w:line="240" w:lineRule="auto"/>
              <w:jc w:val="both"/>
              <w:textAlignment w:val="baseline"/>
              <w:rPr>
                <w:rFonts w:eastAsia="SimSun"/>
                <w:sz w:val="28"/>
                <w:szCs w:val="28"/>
              </w:rPr>
            </w:pPr>
            <w:r w:rsidRPr="00747574">
              <w:rPr>
                <w:rFonts w:eastAsia="SimSun"/>
                <w:sz w:val="28"/>
                <w:szCs w:val="28"/>
              </w:rPr>
              <w:t xml:space="preserve">Cán bộ, công chức được phân công số hóa hồ sơ (nếu có) và xử lý hồ sơ theo quy định. </w:t>
            </w:r>
          </w:p>
          <w:p w14:paraId="5427E5F2" w14:textId="77777777" w:rsidR="00CA77EB" w:rsidRPr="00747574" w:rsidRDefault="00CA77EB" w:rsidP="00D73AC2">
            <w:pPr>
              <w:widowControl w:val="0"/>
              <w:suppressAutoHyphens/>
              <w:spacing w:after="60" w:line="240" w:lineRule="auto"/>
              <w:jc w:val="both"/>
              <w:textAlignment w:val="baseline"/>
              <w:rPr>
                <w:rFonts w:eastAsia="SimSun"/>
                <w:sz w:val="28"/>
                <w:szCs w:val="28"/>
              </w:rPr>
            </w:pPr>
            <w:r w:rsidRPr="00747574">
              <w:rPr>
                <w:rFonts w:eastAsia="SimSun"/>
                <w:sz w:val="28"/>
                <w:szCs w:val="28"/>
              </w:rPr>
              <w:t>* Trường hợp hồ sơ đủ điều kiện giải quyết: Dự thảo nội dung xác nhận theo quy định; trình lãnh đạo UBND cấp xã xác nhận (Mẫu số 01)</w:t>
            </w:r>
          </w:p>
          <w:p w14:paraId="6E1C9C89" w14:textId="0FF8DCCD" w:rsidR="008F375C" w:rsidRPr="00747574" w:rsidRDefault="008F375C" w:rsidP="00F02386">
            <w:pPr>
              <w:widowControl w:val="0"/>
              <w:suppressAutoHyphens/>
              <w:spacing w:after="60" w:line="240" w:lineRule="auto"/>
              <w:jc w:val="both"/>
              <w:textAlignment w:val="baseline"/>
              <w:rPr>
                <w:rFonts w:eastAsia="SimSun"/>
                <w:sz w:val="28"/>
                <w:szCs w:val="28"/>
              </w:rPr>
            </w:pPr>
            <w:r w:rsidRPr="00747574">
              <w:rPr>
                <w:rFonts w:eastAsia="SimSun"/>
                <w:sz w:val="28"/>
                <w:szCs w:val="28"/>
              </w:rPr>
              <w:t>* Trường hợp hồ sơ không đủ điều kiện giải quyết: Dự thảo văn bản nêu rõ lý do; trình lãnh đạo UBND cấp xã.</w:t>
            </w:r>
          </w:p>
        </w:tc>
        <w:tc>
          <w:tcPr>
            <w:tcW w:w="1842" w:type="dxa"/>
            <w:vAlign w:val="center"/>
          </w:tcPr>
          <w:p w14:paraId="707B6164" w14:textId="67E82281" w:rsidR="008F375C" w:rsidRPr="00747574" w:rsidRDefault="008F375C" w:rsidP="00D73AC2">
            <w:pPr>
              <w:spacing w:after="60" w:line="240" w:lineRule="auto"/>
              <w:jc w:val="center"/>
              <w:rPr>
                <w:rFonts w:eastAsia="SimSun"/>
                <w:bCs/>
                <w:sz w:val="28"/>
                <w:szCs w:val="28"/>
              </w:rPr>
            </w:pPr>
            <w:r w:rsidRPr="00747574">
              <w:rPr>
                <w:rFonts w:eastAsia="SimSun"/>
                <w:sz w:val="28"/>
                <w:szCs w:val="28"/>
              </w:rPr>
              <w:t>Cán bộ, công chức Bộ phận chuyên môn</w:t>
            </w:r>
          </w:p>
        </w:tc>
        <w:tc>
          <w:tcPr>
            <w:tcW w:w="1843" w:type="dxa"/>
            <w:vAlign w:val="center"/>
          </w:tcPr>
          <w:p w14:paraId="39D34323" w14:textId="77777777" w:rsidR="00C70E88" w:rsidRPr="00747574" w:rsidRDefault="008F375C" w:rsidP="00C70E88">
            <w:pPr>
              <w:spacing w:line="240" w:lineRule="auto"/>
              <w:jc w:val="center"/>
              <w:rPr>
                <w:rFonts w:eastAsia="SimSun"/>
                <w:bCs/>
                <w:sz w:val="28"/>
                <w:szCs w:val="28"/>
              </w:rPr>
            </w:pPr>
            <w:r w:rsidRPr="00747574">
              <w:rPr>
                <w:rFonts w:eastAsia="SimSun"/>
                <w:bCs/>
                <w:sz w:val="28"/>
                <w:szCs w:val="28"/>
              </w:rPr>
              <w:t xml:space="preserve">01 ngày </w:t>
            </w:r>
          </w:p>
          <w:p w14:paraId="5AAE2D74" w14:textId="56133489" w:rsidR="008F375C" w:rsidRPr="00747574" w:rsidRDefault="008F375C" w:rsidP="00C70E88">
            <w:pPr>
              <w:spacing w:line="240" w:lineRule="auto"/>
              <w:jc w:val="center"/>
              <w:rPr>
                <w:sz w:val="28"/>
                <w:szCs w:val="28"/>
                <w:highlight w:val="yellow"/>
              </w:rPr>
            </w:pPr>
            <w:r w:rsidRPr="00747574">
              <w:rPr>
                <w:rFonts w:eastAsia="SimSun"/>
                <w:bCs/>
                <w:sz w:val="28"/>
                <w:szCs w:val="28"/>
              </w:rPr>
              <w:t>làm việc</w:t>
            </w:r>
          </w:p>
        </w:tc>
      </w:tr>
      <w:tr w:rsidR="00747574" w:rsidRPr="00747574" w14:paraId="29601E20" w14:textId="77777777" w:rsidTr="00DA1399">
        <w:trPr>
          <w:trHeight w:val="144"/>
        </w:trPr>
        <w:tc>
          <w:tcPr>
            <w:tcW w:w="1101" w:type="dxa"/>
            <w:vAlign w:val="center"/>
          </w:tcPr>
          <w:p w14:paraId="4ED333E4" w14:textId="77777777" w:rsidR="008F375C" w:rsidRPr="00747574" w:rsidRDefault="008F375C" w:rsidP="00D73AC2">
            <w:pPr>
              <w:spacing w:after="60" w:line="240" w:lineRule="auto"/>
              <w:jc w:val="center"/>
              <w:rPr>
                <w:sz w:val="28"/>
                <w:szCs w:val="28"/>
              </w:rPr>
            </w:pPr>
            <w:r w:rsidRPr="00747574">
              <w:rPr>
                <w:sz w:val="28"/>
                <w:szCs w:val="28"/>
              </w:rPr>
              <w:t>Bước 3</w:t>
            </w:r>
          </w:p>
        </w:tc>
        <w:tc>
          <w:tcPr>
            <w:tcW w:w="5670" w:type="dxa"/>
            <w:vAlign w:val="center"/>
          </w:tcPr>
          <w:p w14:paraId="526CBAE1" w14:textId="588E11CB" w:rsidR="008F375C" w:rsidRPr="00747574" w:rsidRDefault="008F375C" w:rsidP="00D73AC2">
            <w:pPr>
              <w:spacing w:after="60" w:line="240" w:lineRule="auto"/>
              <w:jc w:val="both"/>
              <w:rPr>
                <w:sz w:val="28"/>
                <w:szCs w:val="28"/>
              </w:rPr>
            </w:pPr>
            <w:r w:rsidRPr="00747574">
              <w:rPr>
                <w:rFonts w:eastAsia="SimSun"/>
                <w:sz w:val="28"/>
                <w:szCs w:val="28"/>
              </w:rPr>
              <w:t>Ký văn bản trả lời, ghi rõ lý do/Xác nhận nơi thường xuyên đậu đỗ; sử dụng phương tiện vào mục đích để ở</w:t>
            </w:r>
          </w:p>
        </w:tc>
        <w:tc>
          <w:tcPr>
            <w:tcW w:w="1842" w:type="dxa"/>
            <w:vAlign w:val="center"/>
          </w:tcPr>
          <w:p w14:paraId="62A8A2B8" w14:textId="4F809943" w:rsidR="008F375C" w:rsidRPr="00747574" w:rsidRDefault="008F375C" w:rsidP="00D73AC2">
            <w:pPr>
              <w:spacing w:after="60" w:line="240" w:lineRule="auto"/>
              <w:jc w:val="center"/>
              <w:rPr>
                <w:rFonts w:eastAsia="SimSun"/>
                <w:sz w:val="28"/>
                <w:szCs w:val="28"/>
              </w:rPr>
            </w:pPr>
            <w:r w:rsidRPr="00747574">
              <w:rPr>
                <w:rFonts w:eastAsia="SimSun"/>
                <w:sz w:val="28"/>
                <w:szCs w:val="28"/>
              </w:rPr>
              <w:t>Lãnh đạo UBND cấp xã</w:t>
            </w:r>
          </w:p>
        </w:tc>
        <w:tc>
          <w:tcPr>
            <w:tcW w:w="1843" w:type="dxa"/>
            <w:vAlign w:val="center"/>
          </w:tcPr>
          <w:p w14:paraId="04A93947" w14:textId="77777777" w:rsidR="00C70E88" w:rsidRPr="00747574" w:rsidRDefault="008F375C" w:rsidP="00C70E88">
            <w:pPr>
              <w:spacing w:line="240" w:lineRule="auto"/>
              <w:jc w:val="center"/>
              <w:rPr>
                <w:rFonts w:eastAsia="SimSun"/>
                <w:sz w:val="28"/>
                <w:szCs w:val="28"/>
              </w:rPr>
            </w:pPr>
            <w:r w:rsidRPr="00747574">
              <w:rPr>
                <w:rFonts w:eastAsia="SimSun"/>
                <w:sz w:val="28"/>
                <w:szCs w:val="28"/>
              </w:rPr>
              <w:t xml:space="preserve">0,5 ngày </w:t>
            </w:r>
          </w:p>
          <w:p w14:paraId="304A31AA" w14:textId="23EE3663" w:rsidR="008F375C" w:rsidRPr="00747574" w:rsidRDefault="008F375C" w:rsidP="00C70E88">
            <w:pPr>
              <w:spacing w:line="240" w:lineRule="auto"/>
              <w:jc w:val="center"/>
              <w:rPr>
                <w:sz w:val="28"/>
                <w:szCs w:val="28"/>
              </w:rPr>
            </w:pPr>
            <w:r w:rsidRPr="00747574">
              <w:rPr>
                <w:rFonts w:eastAsia="SimSun"/>
                <w:sz w:val="28"/>
                <w:szCs w:val="28"/>
              </w:rPr>
              <w:t>làm việc</w:t>
            </w:r>
          </w:p>
        </w:tc>
      </w:tr>
      <w:tr w:rsidR="00747574" w:rsidRPr="00747574" w14:paraId="6F19DEBC" w14:textId="77777777" w:rsidTr="00DA1399">
        <w:trPr>
          <w:trHeight w:val="1932"/>
        </w:trPr>
        <w:tc>
          <w:tcPr>
            <w:tcW w:w="1101" w:type="dxa"/>
            <w:vAlign w:val="center"/>
          </w:tcPr>
          <w:p w14:paraId="67708385" w14:textId="77777777" w:rsidR="008F375C" w:rsidRPr="00747574" w:rsidRDefault="008F375C" w:rsidP="00D73AC2">
            <w:pPr>
              <w:spacing w:after="60" w:line="240" w:lineRule="auto"/>
              <w:jc w:val="center"/>
              <w:rPr>
                <w:sz w:val="28"/>
                <w:szCs w:val="28"/>
              </w:rPr>
            </w:pPr>
            <w:r w:rsidRPr="00747574">
              <w:rPr>
                <w:sz w:val="28"/>
                <w:szCs w:val="28"/>
              </w:rPr>
              <w:lastRenderedPageBreak/>
              <w:t>Bước 4</w:t>
            </w:r>
          </w:p>
        </w:tc>
        <w:tc>
          <w:tcPr>
            <w:tcW w:w="5670" w:type="dxa"/>
            <w:vAlign w:val="center"/>
          </w:tcPr>
          <w:p w14:paraId="5BCA0FE5" w14:textId="444919B4" w:rsidR="008F375C" w:rsidRPr="00747574" w:rsidRDefault="008F375C" w:rsidP="00F02386">
            <w:pPr>
              <w:spacing w:after="60" w:line="240" w:lineRule="auto"/>
              <w:jc w:val="both"/>
              <w:rPr>
                <w:sz w:val="28"/>
                <w:szCs w:val="28"/>
              </w:rPr>
            </w:pPr>
            <w:r w:rsidRPr="00747574">
              <w:rPr>
                <w:rFonts w:eastAsia="SimSun"/>
                <w:sz w:val="28"/>
                <w:szCs w:val="28"/>
              </w:rPr>
              <w:t xml:space="preserve">Đóng dấu; số hóa kết quả giải quyết và </w:t>
            </w:r>
            <w:r w:rsidR="00067EBD" w:rsidRPr="00747574">
              <w:rPr>
                <w:rFonts w:eastAsia="SimSun"/>
                <w:sz w:val="28"/>
                <w:szCs w:val="28"/>
              </w:rPr>
              <w:t>chuyển cho cơ quan đăng ký cư trú.</w:t>
            </w:r>
          </w:p>
        </w:tc>
        <w:tc>
          <w:tcPr>
            <w:tcW w:w="1842" w:type="dxa"/>
            <w:vAlign w:val="center"/>
          </w:tcPr>
          <w:p w14:paraId="50A82DAA" w14:textId="1384767C" w:rsidR="008F375C" w:rsidRPr="00747574" w:rsidRDefault="008F375C" w:rsidP="00D73AC2">
            <w:pPr>
              <w:spacing w:after="60" w:line="240" w:lineRule="auto"/>
              <w:jc w:val="center"/>
              <w:rPr>
                <w:rFonts w:eastAsia="SimSun"/>
                <w:sz w:val="28"/>
                <w:szCs w:val="28"/>
              </w:rPr>
            </w:pPr>
            <w:r w:rsidRPr="00747574">
              <w:rPr>
                <w:rFonts w:eastAsia="SimSun"/>
                <w:sz w:val="28"/>
                <w:szCs w:val="28"/>
              </w:rPr>
              <w:t>Văn thư, cán bộ công chức, chuyên môn; Bộ phận tiếp nhận và trả kết quả</w:t>
            </w:r>
          </w:p>
        </w:tc>
        <w:tc>
          <w:tcPr>
            <w:tcW w:w="1843" w:type="dxa"/>
            <w:vAlign w:val="center"/>
          </w:tcPr>
          <w:p w14:paraId="71D0B76E" w14:textId="5892810F" w:rsidR="008F375C" w:rsidRPr="00747574" w:rsidRDefault="008F375C" w:rsidP="00D73AC2">
            <w:pPr>
              <w:spacing w:after="60" w:line="240" w:lineRule="auto"/>
              <w:jc w:val="center"/>
              <w:rPr>
                <w:sz w:val="28"/>
                <w:szCs w:val="28"/>
              </w:rPr>
            </w:pPr>
            <w:r w:rsidRPr="00747574">
              <w:rPr>
                <w:rFonts w:eastAsia="SimSun"/>
                <w:sz w:val="28"/>
                <w:szCs w:val="28"/>
              </w:rPr>
              <w:t xml:space="preserve">Ngay sau khi kết quả được phê duyệt </w:t>
            </w:r>
          </w:p>
        </w:tc>
      </w:tr>
      <w:tr w:rsidR="00747574" w:rsidRPr="00747574" w14:paraId="40393BD7" w14:textId="77777777" w:rsidTr="00DA1399">
        <w:trPr>
          <w:trHeight w:val="680"/>
        </w:trPr>
        <w:tc>
          <w:tcPr>
            <w:tcW w:w="1101" w:type="dxa"/>
            <w:vAlign w:val="center"/>
          </w:tcPr>
          <w:p w14:paraId="3EEBC449" w14:textId="77777777" w:rsidR="007F47CF" w:rsidRPr="00747574" w:rsidRDefault="007F47CF" w:rsidP="00D93E1E">
            <w:pPr>
              <w:spacing w:line="240" w:lineRule="auto"/>
              <w:jc w:val="center"/>
              <w:rPr>
                <w:sz w:val="28"/>
                <w:szCs w:val="28"/>
              </w:rPr>
            </w:pPr>
          </w:p>
        </w:tc>
        <w:tc>
          <w:tcPr>
            <w:tcW w:w="7512" w:type="dxa"/>
            <w:gridSpan w:val="2"/>
            <w:vAlign w:val="center"/>
          </w:tcPr>
          <w:p w14:paraId="2A784488" w14:textId="6954A4AB" w:rsidR="007F47CF" w:rsidRPr="00747574" w:rsidRDefault="007F47CF" w:rsidP="00D93E1E">
            <w:pPr>
              <w:spacing w:line="240" w:lineRule="auto"/>
              <w:jc w:val="center"/>
              <w:rPr>
                <w:rFonts w:eastAsia="SimSun"/>
                <w:b/>
                <w:sz w:val="28"/>
                <w:szCs w:val="28"/>
              </w:rPr>
            </w:pPr>
            <w:r w:rsidRPr="00747574">
              <w:rPr>
                <w:b/>
                <w:sz w:val="28"/>
                <w:szCs w:val="28"/>
              </w:rPr>
              <w:t>Tổng thời gian thực hiện</w:t>
            </w:r>
          </w:p>
        </w:tc>
        <w:tc>
          <w:tcPr>
            <w:tcW w:w="1843" w:type="dxa"/>
            <w:vAlign w:val="center"/>
          </w:tcPr>
          <w:p w14:paraId="14B9052D" w14:textId="77777777" w:rsidR="00DA1399" w:rsidRPr="00747574" w:rsidRDefault="007F47CF" w:rsidP="00D93E1E">
            <w:pPr>
              <w:spacing w:line="240" w:lineRule="auto"/>
              <w:jc w:val="center"/>
              <w:rPr>
                <w:rFonts w:eastAsia="SimSun"/>
                <w:b/>
                <w:sz w:val="28"/>
                <w:szCs w:val="28"/>
              </w:rPr>
            </w:pPr>
            <w:r w:rsidRPr="00747574">
              <w:rPr>
                <w:rFonts w:eastAsia="SimSun"/>
                <w:b/>
                <w:sz w:val="28"/>
                <w:szCs w:val="28"/>
              </w:rPr>
              <w:t xml:space="preserve">02 ngày </w:t>
            </w:r>
          </w:p>
          <w:p w14:paraId="62E9D911" w14:textId="569E5F40" w:rsidR="007F47CF" w:rsidRPr="00747574" w:rsidRDefault="007F47CF" w:rsidP="00D93E1E">
            <w:pPr>
              <w:spacing w:line="240" w:lineRule="auto"/>
              <w:jc w:val="center"/>
              <w:rPr>
                <w:rFonts w:eastAsia="SimSun"/>
                <w:b/>
                <w:sz w:val="28"/>
                <w:szCs w:val="28"/>
              </w:rPr>
            </w:pPr>
            <w:r w:rsidRPr="00747574">
              <w:rPr>
                <w:rFonts w:eastAsia="SimSun"/>
                <w:b/>
                <w:sz w:val="28"/>
                <w:szCs w:val="28"/>
              </w:rPr>
              <w:t>làm việc</w:t>
            </w:r>
          </w:p>
        </w:tc>
      </w:tr>
    </w:tbl>
    <w:p w14:paraId="32E1EA6A" w14:textId="77777777" w:rsidR="00C93C36" w:rsidRPr="00747574" w:rsidRDefault="00C93C36" w:rsidP="00EC3C3F">
      <w:pPr>
        <w:spacing w:before="120" w:after="120" w:line="240" w:lineRule="auto"/>
        <w:ind w:left="-426" w:firstLine="852"/>
        <w:jc w:val="both"/>
        <w:rPr>
          <w:rFonts w:ascii="Times New Roman Bold" w:hAnsi="Times New Roman Bold"/>
          <w:b/>
          <w:spacing w:val="-4"/>
          <w:sz w:val="28"/>
          <w:szCs w:val="28"/>
        </w:rPr>
      </w:pPr>
    </w:p>
    <w:p w14:paraId="60091093" w14:textId="0F1B32BB" w:rsidR="00BC6C44" w:rsidRPr="00747574" w:rsidRDefault="00BC6C44" w:rsidP="00EC3C3F">
      <w:pPr>
        <w:spacing w:before="120" w:after="120" w:line="240" w:lineRule="auto"/>
        <w:ind w:left="-426" w:firstLine="852"/>
        <w:jc w:val="both"/>
        <w:rPr>
          <w:rFonts w:ascii="Times New Roman Bold" w:hAnsi="Times New Roman Bold"/>
          <w:b/>
          <w:spacing w:val="-4"/>
          <w:sz w:val="28"/>
          <w:szCs w:val="28"/>
        </w:rPr>
      </w:pPr>
      <w:r w:rsidRPr="00747574">
        <w:rPr>
          <w:rFonts w:ascii="Times New Roman Bold" w:hAnsi="Times New Roman Bold"/>
          <w:b/>
          <w:spacing w:val="-4"/>
          <w:sz w:val="28"/>
          <w:szCs w:val="28"/>
        </w:rPr>
        <w:t>2.</w:t>
      </w:r>
      <w:r w:rsidRPr="00747574">
        <w:rPr>
          <w:rFonts w:ascii="Times New Roman Bold" w:hAnsi="Times New Roman Bold"/>
          <w:b/>
          <w:bCs/>
          <w:spacing w:val="-4"/>
          <w:sz w:val="28"/>
          <w:szCs w:val="28"/>
        </w:rPr>
        <w:t xml:space="preserve"> </w:t>
      </w:r>
      <w:r w:rsidR="002A6612" w:rsidRPr="00747574">
        <w:rPr>
          <w:rFonts w:ascii="Times New Roman Bold" w:hAnsi="Times New Roman Bold"/>
          <w:b/>
          <w:spacing w:val="-4"/>
          <w:sz w:val="28"/>
          <w:szCs w:val="28"/>
        </w:rPr>
        <w:t>Xác nhận về điều kiện diện tích bình quân nhà ở để đăng ký thường trú vào chỗ ở do thuê, mượn, ở nhờ; nhà ở, đất ở không có tranh chấp quyền sở hữu nhà ở, quyền sử dụng đất ở, không thuộc địa điểm không được đăng ký thường trú mới</w:t>
      </w:r>
    </w:p>
    <w:p w14:paraId="2175EA01" w14:textId="1ACCCEF0" w:rsidR="00EC3C3F" w:rsidRPr="00747574" w:rsidRDefault="00850BD8" w:rsidP="00850BD8">
      <w:pPr>
        <w:spacing w:before="120" w:after="120" w:line="240" w:lineRule="auto"/>
        <w:ind w:left="-426" w:firstLine="709"/>
        <w:jc w:val="both"/>
        <w:rPr>
          <w:spacing w:val="-4"/>
          <w:sz w:val="28"/>
          <w:szCs w:val="28"/>
        </w:rPr>
      </w:pPr>
      <w:r w:rsidRPr="00747574">
        <w:rPr>
          <w:sz w:val="28"/>
          <w:szCs w:val="28"/>
        </w:rPr>
        <w:t xml:space="preserve">Tổng thời gian thực hiện thủ tục hành chính: 02 ngày làm việc </w:t>
      </w:r>
      <w:r w:rsidRPr="00747574">
        <w:rPr>
          <w:rFonts w:eastAsia="SimSun"/>
          <w:sz w:val="28"/>
          <w:szCs w:val="28"/>
        </w:rPr>
        <w:t>kể từ ngày nhận hồ sơ hợp lệ.</w:t>
      </w:r>
    </w:p>
    <w:tbl>
      <w:tblPr>
        <w:tblpPr w:leftFromText="180" w:rightFromText="180" w:vertAnchor="text" w:tblpX="-357"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5601"/>
        <w:gridCol w:w="1842"/>
        <w:gridCol w:w="1843"/>
      </w:tblGrid>
      <w:tr w:rsidR="00747574" w:rsidRPr="00747574" w14:paraId="3312D05F" w14:textId="77777777" w:rsidTr="000D135B">
        <w:tc>
          <w:tcPr>
            <w:tcW w:w="1170" w:type="dxa"/>
            <w:vAlign w:val="center"/>
          </w:tcPr>
          <w:p w14:paraId="4DDA5E83" w14:textId="402CAF66" w:rsidR="00B87930" w:rsidRPr="00747574" w:rsidRDefault="00B87930" w:rsidP="00232EDF">
            <w:pPr>
              <w:spacing w:line="240" w:lineRule="auto"/>
              <w:ind w:left="-120" w:right="-108"/>
              <w:jc w:val="center"/>
              <w:rPr>
                <w:b/>
                <w:sz w:val="28"/>
                <w:szCs w:val="28"/>
              </w:rPr>
            </w:pPr>
            <w:r w:rsidRPr="00747574">
              <w:rPr>
                <w:b/>
                <w:sz w:val="28"/>
                <w:szCs w:val="28"/>
              </w:rPr>
              <w:t>T</w:t>
            </w:r>
            <w:r w:rsidR="00572226" w:rsidRPr="00747574">
              <w:rPr>
                <w:b/>
                <w:sz w:val="28"/>
                <w:szCs w:val="28"/>
              </w:rPr>
              <w:t>T</w:t>
            </w:r>
          </w:p>
        </w:tc>
        <w:tc>
          <w:tcPr>
            <w:tcW w:w="5601" w:type="dxa"/>
            <w:vAlign w:val="center"/>
          </w:tcPr>
          <w:p w14:paraId="448C8D89" w14:textId="7AF6E569" w:rsidR="00B87930" w:rsidRPr="00747574" w:rsidRDefault="0046465D" w:rsidP="00232EDF">
            <w:pPr>
              <w:spacing w:line="240" w:lineRule="auto"/>
              <w:jc w:val="center"/>
              <w:rPr>
                <w:b/>
                <w:sz w:val="28"/>
                <w:szCs w:val="28"/>
              </w:rPr>
            </w:pPr>
            <w:r w:rsidRPr="00747574">
              <w:rPr>
                <w:b/>
                <w:sz w:val="28"/>
                <w:szCs w:val="28"/>
              </w:rPr>
              <w:t>Trình tự</w:t>
            </w:r>
          </w:p>
        </w:tc>
        <w:tc>
          <w:tcPr>
            <w:tcW w:w="1842" w:type="dxa"/>
            <w:vAlign w:val="center"/>
          </w:tcPr>
          <w:p w14:paraId="256B7146" w14:textId="09345747" w:rsidR="00B87930" w:rsidRPr="00747574" w:rsidRDefault="00B87930" w:rsidP="00232EDF">
            <w:pPr>
              <w:spacing w:line="240" w:lineRule="auto"/>
              <w:jc w:val="center"/>
              <w:rPr>
                <w:b/>
                <w:sz w:val="28"/>
                <w:szCs w:val="28"/>
              </w:rPr>
            </w:pPr>
            <w:r w:rsidRPr="00747574">
              <w:rPr>
                <w:b/>
                <w:sz w:val="28"/>
                <w:szCs w:val="28"/>
              </w:rPr>
              <w:t>Chức danh, vị trí</w:t>
            </w:r>
          </w:p>
        </w:tc>
        <w:tc>
          <w:tcPr>
            <w:tcW w:w="1843" w:type="dxa"/>
            <w:vAlign w:val="center"/>
          </w:tcPr>
          <w:p w14:paraId="5F1E93A3" w14:textId="10ADFDD8" w:rsidR="00B87930" w:rsidRPr="00747574" w:rsidRDefault="00B87930" w:rsidP="00232EDF">
            <w:pPr>
              <w:spacing w:line="240" w:lineRule="auto"/>
              <w:jc w:val="center"/>
              <w:rPr>
                <w:b/>
                <w:sz w:val="28"/>
                <w:szCs w:val="28"/>
              </w:rPr>
            </w:pPr>
            <w:r w:rsidRPr="00747574">
              <w:rPr>
                <w:b/>
                <w:sz w:val="28"/>
                <w:szCs w:val="28"/>
              </w:rPr>
              <w:t>Thời gian thực hiện</w:t>
            </w:r>
          </w:p>
        </w:tc>
      </w:tr>
      <w:tr w:rsidR="00747574" w:rsidRPr="00747574" w14:paraId="2E377D28" w14:textId="77777777" w:rsidTr="000D135B">
        <w:trPr>
          <w:trHeight w:val="764"/>
        </w:trPr>
        <w:tc>
          <w:tcPr>
            <w:tcW w:w="1170" w:type="dxa"/>
            <w:vAlign w:val="center"/>
          </w:tcPr>
          <w:p w14:paraId="73D0A586" w14:textId="77777777" w:rsidR="00B87930" w:rsidRPr="00747574" w:rsidRDefault="00B87930" w:rsidP="00B97697">
            <w:pPr>
              <w:spacing w:after="60" w:line="240" w:lineRule="auto"/>
              <w:jc w:val="center"/>
              <w:rPr>
                <w:sz w:val="28"/>
                <w:szCs w:val="28"/>
              </w:rPr>
            </w:pPr>
            <w:r w:rsidRPr="00747574">
              <w:rPr>
                <w:sz w:val="28"/>
                <w:szCs w:val="28"/>
              </w:rPr>
              <w:t>Bước 1</w:t>
            </w:r>
          </w:p>
        </w:tc>
        <w:tc>
          <w:tcPr>
            <w:tcW w:w="5601" w:type="dxa"/>
          </w:tcPr>
          <w:p w14:paraId="09D73683" w14:textId="77777777" w:rsidR="00B87930" w:rsidRPr="00747574" w:rsidRDefault="00B87930" w:rsidP="00B97697">
            <w:pPr>
              <w:widowControl w:val="0"/>
              <w:suppressAutoHyphens/>
              <w:spacing w:after="60" w:line="240" w:lineRule="auto"/>
              <w:jc w:val="both"/>
              <w:textAlignment w:val="baseline"/>
              <w:rPr>
                <w:rFonts w:eastAsia="SimSun"/>
                <w:sz w:val="28"/>
                <w:szCs w:val="28"/>
              </w:rPr>
            </w:pPr>
            <w:r w:rsidRPr="00747574">
              <w:rPr>
                <w:rFonts w:eastAsia="SimSun"/>
                <w:sz w:val="28"/>
                <w:szCs w:val="28"/>
              </w:rPr>
              <w:t xml:space="preserve">- Tiếp nhận hồ sơ: </w:t>
            </w:r>
          </w:p>
          <w:p w14:paraId="2052F7DD" w14:textId="7B414F5D" w:rsidR="00B87930" w:rsidRPr="00747574" w:rsidRDefault="00B87930" w:rsidP="00B97697">
            <w:pPr>
              <w:widowControl w:val="0"/>
              <w:suppressAutoHyphens/>
              <w:spacing w:after="60" w:line="240" w:lineRule="auto"/>
              <w:jc w:val="both"/>
              <w:textAlignment w:val="baseline"/>
              <w:rPr>
                <w:rFonts w:eastAsia="SimSun"/>
                <w:sz w:val="28"/>
                <w:szCs w:val="28"/>
              </w:rPr>
            </w:pPr>
            <w:r w:rsidRPr="00747574">
              <w:rPr>
                <w:rFonts w:eastAsia="SimSun"/>
                <w:sz w:val="28"/>
                <w:szCs w:val="28"/>
              </w:rPr>
              <w:t>+ Trực tiếp;</w:t>
            </w:r>
          </w:p>
          <w:p w14:paraId="138EAB62" w14:textId="00AD6A79" w:rsidR="00B87930" w:rsidRPr="00747574" w:rsidRDefault="00B87930" w:rsidP="00B97697">
            <w:pPr>
              <w:widowControl w:val="0"/>
              <w:suppressAutoHyphens/>
              <w:spacing w:after="60" w:line="240" w:lineRule="auto"/>
              <w:jc w:val="both"/>
              <w:textAlignment w:val="baseline"/>
              <w:rPr>
                <w:rFonts w:eastAsia="SimSun"/>
                <w:sz w:val="28"/>
                <w:szCs w:val="28"/>
              </w:rPr>
            </w:pPr>
            <w:r w:rsidRPr="00747574">
              <w:rPr>
                <w:rFonts w:eastAsia="SimSun"/>
                <w:sz w:val="28"/>
                <w:szCs w:val="28"/>
              </w:rPr>
              <w:t>+ Trực tuyến;</w:t>
            </w:r>
          </w:p>
          <w:p w14:paraId="34B26B3A" w14:textId="35767C69" w:rsidR="00B87930" w:rsidRPr="00747574" w:rsidRDefault="00B87930" w:rsidP="00B97697">
            <w:pPr>
              <w:widowControl w:val="0"/>
              <w:suppressAutoHyphens/>
              <w:spacing w:after="60" w:line="240" w:lineRule="auto"/>
              <w:jc w:val="both"/>
              <w:textAlignment w:val="baseline"/>
              <w:rPr>
                <w:rFonts w:eastAsia="SimSun"/>
                <w:sz w:val="28"/>
                <w:szCs w:val="28"/>
              </w:rPr>
            </w:pPr>
            <w:r w:rsidRPr="00747574">
              <w:rPr>
                <w:rFonts w:eastAsia="SimSun"/>
                <w:sz w:val="28"/>
                <w:szCs w:val="28"/>
              </w:rPr>
              <w:t>+ Qua dịch vụ bưu chính</w:t>
            </w:r>
            <w:r w:rsidR="001317D7" w:rsidRPr="00747574">
              <w:rPr>
                <w:rFonts w:eastAsia="SimSun"/>
                <w:sz w:val="28"/>
                <w:szCs w:val="28"/>
              </w:rPr>
              <w:t xml:space="preserve"> công ích</w:t>
            </w:r>
            <w:r w:rsidRPr="00747574">
              <w:rPr>
                <w:rFonts w:eastAsia="SimSun"/>
                <w:sz w:val="28"/>
                <w:szCs w:val="28"/>
              </w:rPr>
              <w:t>.</w:t>
            </w:r>
          </w:p>
          <w:p w14:paraId="3BC84FE9" w14:textId="6D5198BD" w:rsidR="00B87930" w:rsidRPr="00747574" w:rsidRDefault="00B87930" w:rsidP="00B97697">
            <w:pPr>
              <w:widowControl w:val="0"/>
              <w:suppressAutoHyphens/>
              <w:spacing w:after="60" w:line="240" w:lineRule="auto"/>
              <w:jc w:val="both"/>
              <w:textAlignment w:val="baseline"/>
              <w:rPr>
                <w:rFonts w:eastAsia="SimSun"/>
                <w:sz w:val="28"/>
                <w:szCs w:val="28"/>
              </w:rPr>
            </w:pPr>
            <w:r w:rsidRPr="00747574">
              <w:rPr>
                <w:rFonts w:eastAsia="SimSun"/>
                <w:sz w:val="28"/>
                <w:szCs w:val="28"/>
              </w:rPr>
              <w:t>1. Kiểm tra tính đầy đủ của hồ sơ:</w:t>
            </w:r>
          </w:p>
          <w:p w14:paraId="6E5D7249" w14:textId="0C26454D" w:rsidR="00733621" w:rsidRPr="00747574" w:rsidRDefault="00733621" w:rsidP="00B97697">
            <w:pPr>
              <w:widowControl w:val="0"/>
              <w:suppressAutoHyphens/>
              <w:spacing w:after="60" w:line="240" w:lineRule="auto"/>
              <w:jc w:val="both"/>
              <w:textAlignment w:val="baseline"/>
              <w:rPr>
                <w:rFonts w:eastAsia="SimSun"/>
                <w:sz w:val="28"/>
                <w:szCs w:val="28"/>
              </w:rPr>
            </w:pPr>
            <w:r w:rsidRPr="00747574">
              <w:rPr>
                <w:rFonts w:eastAsia="SimSun"/>
                <w:sz w:val="28"/>
                <w:szCs w:val="28"/>
              </w:rPr>
              <w:t>- Trường hợp cá nhân, tổ chức nộp hồ sơ đến UBND cấp xã nơi cư trú:</w:t>
            </w:r>
          </w:p>
          <w:p w14:paraId="0EAE6E32" w14:textId="2A27E413" w:rsidR="00B87930" w:rsidRPr="00747574" w:rsidRDefault="00733621" w:rsidP="00B97697">
            <w:pPr>
              <w:widowControl w:val="0"/>
              <w:suppressAutoHyphens/>
              <w:spacing w:after="60" w:line="240" w:lineRule="auto"/>
              <w:jc w:val="both"/>
              <w:textAlignment w:val="baseline"/>
              <w:rPr>
                <w:rFonts w:eastAsia="SimSun"/>
                <w:sz w:val="28"/>
                <w:szCs w:val="28"/>
              </w:rPr>
            </w:pPr>
            <w:r w:rsidRPr="00747574">
              <w:rPr>
                <w:rFonts w:eastAsia="SimSun"/>
                <w:sz w:val="28"/>
                <w:szCs w:val="28"/>
              </w:rPr>
              <w:t>+</w:t>
            </w:r>
            <w:r w:rsidR="00B87930" w:rsidRPr="00747574">
              <w:rPr>
                <w:rFonts w:eastAsia="SimSun"/>
                <w:sz w:val="28"/>
                <w:szCs w:val="28"/>
              </w:rPr>
              <w:t xml:space="preserve"> Trường hợp hồ sơ đầy đủ, chính xác theo quy định: cán bộ công chức, viên chức tiếp nhận hồ sơ và lập Giấy tiếp nhận hồ sơ và hẹn ngày trả kết quả cho tổ chức, cá nhân.</w:t>
            </w:r>
          </w:p>
          <w:p w14:paraId="54C631C1" w14:textId="555179B7" w:rsidR="00B87930" w:rsidRPr="00747574" w:rsidRDefault="00733621" w:rsidP="00017E72">
            <w:pPr>
              <w:widowControl w:val="0"/>
              <w:suppressAutoHyphens/>
              <w:spacing w:after="60" w:line="240" w:lineRule="auto"/>
              <w:jc w:val="both"/>
              <w:textAlignment w:val="baseline"/>
              <w:rPr>
                <w:rFonts w:eastAsia="SimSun"/>
                <w:sz w:val="28"/>
                <w:szCs w:val="28"/>
              </w:rPr>
            </w:pPr>
            <w:r w:rsidRPr="00747574">
              <w:rPr>
                <w:rFonts w:eastAsia="SimSun"/>
                <w:sz w:val="28"/>
                <w:szCs w:val="28"/>
              </w:rPr>
              <w:t>+</w:t>
            </w:r>
            <w:r w:rsidR="00B87930" w:rsidRPr="00747574">
              <w:rPr>
                <w:rFonts w:eastAsia="SimSun"/>
                <w:sz w:val="28"/>
                <w:szCs w:val="28"/>
              </w:rPr>
              <w:t xml:space="preserve"> </w:t>
            </w:r>
            <w:r w:rsidR="00017E72" w:rsidRPr="00747574">
              <w:rPr>
                <w:rFonts w:eastAsia="SimSun"/>
                <w:sz w:val="28"/>
                <w:szCs w:val="28"/>
              </w:rPr>
              <w:t xml:space="preserve">Trường hợp hồ sơ chưa hợp lệ: hướng dẫn tổ chức, cá nhân hoàn thiện (Đối với trường hợp tiếp nhận qua bưu chính và môi trường điện tử: thời gian không quá 01 ngày làm việc).   </w:t>
            </w:r>
          </w:p>
          <w:p w14:paraId="688BB595" w14:textId="660D3349" w:rsidR="007B0CF0" w:rsidRPr="00747574" w:rsidRDefault="00733621" w:rsidP="00B97697">
            <w:pPr>
              <w:widowControl w:val="0"/>
              <w:suppressAutoHyphens/>
              <w:spacing w:after="60" w:line="240" w:lineRule="auto"/>
              <w:jc w:val="both"/>
              <w:textAlignment w:val="baseline"/>
              <w:rPr>
                <w:rFonts w:eastAsia="SimSun"/>
                <w:sz w:val="28"/>
                <w:szCs w:val="28"/>
              </w:rPr>
            </w:pPr>
            <w:r w:rsidRPr="00747574">
              <w:rPr>
                <w:rFonts w:eastAsia="SimSun"/>
                <w:sz w:val="28"/>
                <w:szCs w:val="28"/>
              </w:rPr>
              <w:t xml:space="preserve">- </w:t>
            </w:r>
            <w:r w:rsidR="007B0CF0" w:rsidRPr="00747574">
              <w:rPr>
                <w:rFonts w:eastAsia="SimSun"/>
                <w:sz w:val="28"/>
                <w:szCs w:val="28"/>
              </w:rPr>
              <w:t xml:space="preserve">Trường hợp cá nhân, tổ chức nộp hồ sơ đề nghị xác nhận đến cơ quan đăng ký cư trú cùng hồ sơ đăng ký thường trú, tạm trú thì sau khi tiếp nhận hồ sơ do cơ quan đăng ký cư trú chuyển đến thì </w:t>
            </w:r>
            <w:r w:rsidR="00B435F4" w:rsidRPr="00747574">
              <w:rPr>
                <w:rFonts w:eastAsia="SimSun"/>
                <w:sz w:val="28"/>
                <w:szCs w:val="28"/>
              </w:rPr>
              <w:t>kiểm tra tính đầy đủ của hồ sơ</w:t>
            </w:r>
            <w:r w:rsidR="00B47AD7" w:rsidRPr="00747574">
              <w:rPr>
                <w:rFonts w:eastAsia="SimSun"/>
                <w:sz w:val="28"/>
                <w:szCs w:val="28"/>
              </w:rPr>
              <w:t>, chuyển sang Bước 2</w:t>
            </w:r>
            <w:r w:rsidR="007B0CF0" w:rsidRPr="00747574">
              <w:rPr>
                <w:rFonts w:eastAsia="SimSun"/>
                <w:sz w:val="28"/>
                <w:szCs w:val="28"/>
              </w:rPr>
              <w:t>.</w:t>
            </w:r>
          </w:p>
          <w:p w14:paraId="71970ED0" w14:textId="03CBA3C8" w:rsidR="00B87930" w:rsidRPr="00747574" w:rsidRDefault="00B87930" w:rsidP="00B97697">
            <w:pPr>
              <w:spacing w:after="60" w:line="240" w:lineRule="auto"/>
              <w:jc w:val="both"/>
              <w:rPr>
                <w:sz w:val="28"/>
                <w:szCs w:val="28"/>
              </w:rPr>
            </w:pPr>
            <w:r w:rsidRPr="00747574">
              <w:rPr>
                <w:rFonts w:eastAsia="SimSun"/>
                <w:sz w:val="28"/>
                <w:szCs w:val="28"/>
              </w:rPr>
              <w:t>2. Chuyển hồ sơ về Bộ phận chuyên môn giải quyết trong ngày làm việc hoặc chuyển vào đầu giờ ngày làm việc tiếp theo đối với trường hợp tiếp nhận sau 15 giờ hàng ngày</w:t>
            </w:r>
            <w:r w:rsidR="00B435F4" w:rsidRPr="00747574">
              <w:rPr>
                <w:rFonts w:eastAsia="SimSun"/>
                <w:sz w:val="28"/>
                <w:szCs w:val="28"/>
              </w:rPr>
              <w:t>.</w:t>
            </w:r>
          </w:p>
        </w:tc>
        <w:tc>
          <w:tcPr>
            <w:tcW w:w="1842" w:type="dxa"/>
            <w:vAlign w:val="center"/>
          </w:tcPr>
          <w:p w14:paraId="6A0E3637" w14:textId="3804F8DD" w:rsidR="00B87930" w:rsidRPr="00747574" w:rsidRDefault="00B87930" w:rsidP="00B97697">
            <w:pPr>
              <w:spacing w:after="60" w:line="240" w:lineRule="auto"/>
              <w:jc w:val="center"/>
              <w:rPr>
                <w:rFonts w:eastAsia="SimSun"/>
                <w:sz w:val="28"/>
                <w:szCs w:val="28"/>
              </w:rPr>
            </w:pPr>
            <w:r w:rsidRPr="00747574">
              <w:rPr>
                <w:rFonts w:eastAsia="SimSun"/>
                <w:sz w:val="28"/>
                <w:szCs w:val="28"/>
              </w:rPr>
              <w:t>Cán bộ công chức, viên chức Bộ phận tiếp nhận và trả kết quả cấp xã</w:t>
            </w:r>
          </w:p>
        </w:tc>
        <w:tc>
          <w:tcPr>
            <w:tcW w:w="1843" w:type="dxa"/>
            <w:vAlign w:val="center"/>
          </w:tcPr>
          <w:p w14:paraId="4B2038FF" w14:textId="7DC80190" w:rsidR="00B87930" w:rsidRPr="00747574" w:rsidRDefault="00B87930" w:rsidP="00B97697">
            <w:pPr>
              <w:spacing w:after="60" w:line="240" w:lineRule="auto"/>
              <w:jc w:val="center"/>
              <w:rPr>
                <w:sz w:val="28"/>
                <w:szCs w:val="28"/>
              </w:rPr>
            </w:pPr>
            <w:r w:rsidRPr="00747574">
              <w:rPr>
                <w:rFonts w:eastAsia="SimSun"/>
                <w:sz w:val="28"/>
                <w:szCs w:val="28"/>
              </w:rPr>
              <w:t>Giờ hành chính (không quá 0,5 ngày làm việc)</w:t>
            </w:r>
          </w:p>
        </w:tc>
      </w:tr>
      <w:tr w:rsidR="00747574" w:rsidRPr="00747574" w14:paraId="06CBEEF4" w14:textId="77777777" w:rsidTr="000D135B">
        <w:trPr>
          <w:trHeight w:val="865"/>
        </w:trPr>
        <w:tc>
          <w:tcPr>
            <w:tcW w:w="1170" w:type="dxa"/>
            <w:vAlign w:val="center"/>
          </w:tcPr>
          <w:p w14:paraId="50BC2E03" w14:textId="77777777" w:rsidR="00B87930" w:rsidRPr="00747574" w:rsidRDefault="00B87930" w:rsidP="00B97697">
            <w:pPr>
              <w:spacing w:after="60" w:line="240" w:lineRule="auto"/>
              <w:jc w:val="center"/>
              <w:rPr>
                <w:sz w:val="28"/>
                <w:szCs w:val="28"/>
              </w:rPr>
            </w:pPr>
            <w:r w:rsidRPr="00747574">
              <w:rPr>
                <w:sz w:val="28"/>
                <w:szCs w:val="28"/>
              </w:rPr>
              <w:t>Bước 2</w:t>
            </w:r>
          </w:p>
        </w:tc>
        <w:tc>
          <w:tcPr>
            <w:tcW w:w="5601" w:type="dxa"/>
          </w:tcPr>
          <w:p w14:paraId="08F5BBE0" w14:textId="77777777" w:rsidR="00B87930" w:rsidRPr="00747574" w:rsidRDefault="00B87930" w:rsidP="00B97697">
            <w:pPr>
              <w:widowControl w:val="0"/>
              <w:suppressAutoHyphens/>
              <w:spacing w:after="60" w:line="240" w:lineRule="auto"/>
              <w:jc w:val="both"/>
              <w:textAlignment w:val="baseline"/>
              <w:rPr>
                <w:rFonts w:eastAsia="SimSun"/>
                <w:sz w:val="28"/>
                <w:szCs w:val="28"/>
              </w:rPr>
            </w:pPr>
            <w:r w:rsidRPr="00747574">
              <w:rPr>
                <w:rFonts w:eastAsia="SimSun"/>
                <w:sz w:val="28"/>
                <w:szCs w:val="28"/>
              </w:rPr>
              <w:t xml:space="preserve">Cán bộ, công chức được phân công số hóa hồ sơ (nếu có) và xử lý hồ sơ theo quy định. </w:t>
            </w:r>
          </w:p>
          <w:p w14:paraId="1C39E76D" w14:textId="5876627B" w:rsidR="00BF7A9D" w:rsidRPr="00747574" w:rsidRDefault="00BF7A9D" w:rsidP="00B97697">
            <w:pPr>
              <w:widowControl w:val="0"/>
              <w:suppressAutoHyphens/>
              <w:spacing w:after="60" w:line="240" w:lineRule="auto"/>
              <w:jc w:val="both"/>
              <w:textAlignment w:val="baseline"/>
              <w:rPr>
                <w:rFonts w:eastAsia="SimSun"/>
                <w:sz w:val="28"/>
                <w:szCs w:val="28"/>
              </w:rPr>
            </w:pPr>
            <w:r w:rsidRPr="00747574">
              <w:rPr>
                <w:rFonts w:eastAsia="SimSun"/>
                <w:sz w:val="28"/>
                <w:szCs w:val="28"/>
              </w:rPr>
              <w:t>* Trường hợp hồ sơ đủ điều kiện giải quyết: Dự thảo nội dung xác nhận theo quy định; trình lãnh đạo UBND cấp xã xác nhận (Mẫu số 02).</w:t>
            </w:r>
          </w:p>
          <w:p w14:paraId="0E0B7EBA" w14:textId="629B4E8C" w:rsidR="00B87930" w:rsidRPr="00747574" w:rsidRDefault="00B87930" w:rsidP="00891631">
            <w:pPr>
              <w:widowControl w:val="0"/>
              <w:suppressAutoHyphens/>
              <w:spacing w:after="60" w:line="240" w:lineRule="auto"/>
              <w:jc w:val="both"/>
              <w:textAlignment w:val="baseline"/>
              <w:rPr>
                <w:rFonts w:eastAsia="SimSun"/>
                <w:sz w:val="28"/>
                <w:szCs w:val="28"/>
              </w:rPr>
            </w:pPr>
            <w:r w:rsidRPr="00747574">
              <w:rPr>
                <w:rFonts w:eastAsia="SimSun"/>
                <w:sz w:val="28"/>
                <w:szCs w:val="28"/>
              </w:rPr>
              <w:t>* Trường hợp hồ sơ không đủ điều kiện giải quyết: Dự thảo văn bản nêu rõ lý do; trình lãnh đạo UBND cấp xã.</w:t>
            </w:r>
          </w:p>
        </w:tc>
        <w:tc>
          <w:tcPr>
            <w:tcW w:w="1842" w:type="dxa"/>
            <w:vAlign w:val="center"/>
          </w:tcPr>
          <w:p w14:paraId="21236101" w14:textId="31CC075C" w:rsidR="00B87930" w:rsidRPr="00747574" w:rsidRDefault="00B87930" w:rsidP="00B97697">
            <w:pPr>
              <w:spacing w:after="60" w:line="240" w:lineRule="auto"/>
              <w:jc w:val="center"/>
              <w:rPr>
                <w:rFonts w:eastAsia="SimSun"/>
                <w:bCs/>
                <w:sz w:val="28"/>
                <w:szCs w:val="28"/>
              </w:rPr>
            </w:pPr>
            <w:r w:rsidRPr="00747574">
              <w:rPr>
                <w:rFonts w:eastAsia="SimSun"/>
                <w:sz w:val="28"/>
                <w:szCs w:val="28"/>
              </w:rPr>
              <w:t>Cán bộ, công chức Bộ phận chuyên môn</w:t>
            </w:r>
          </w:p>
        </w:tc>
        <w:tc>
          <w:tcPr>
            <w:tcW w:w="1843" w:type="dxa"/>
            <w:vAlign w:val="center"/>
          </w:tcPr>
          <w:p w14:paraId="6A096DF3" w14:textId="3F044E04" w:rsidR="00B87930" w:rsidRPr="00747574" w:rsidRDefault="00B87930" w:rsidP="00B97697">
            <w:pPr>
              <w:spacing w:after="60" w:line="240" w:lineRule="auto"/>
              <w:jc w:val="center"/>
              <w:rPr>
                <w:sz w:val="28"/>
                <w:szCs w:val="28"/>
                <w:highlight w:val="yellow"/>
              </w:rPr>
            </w:pPr>
            <w:r w:rsidRPr="00747574">
              <w:rPr>
                <w:rFonts w:eastAsia="SimSun"/>
                <w:bCs/>
                <w:sz w:val="28"/>
                <w:szCs w:val="28"/>
              </w:rPr>
              <w:t>01 ngày làm việc</w:t>
            </w:r>
          </w:p>
        </w:tc>
      </w:tr>
      <w:tr w:rsidR="00747574" w:rsidRPr="00747574" w14:paraId="15EFE597" w14:textId="77777777" w:rsidTr="000D135B">
        <w:tc>
          <w:tcPr>
            <w:tcW w:w="1170" w:type="dxa"/>
            <w:vAlign w:val="center"/>
          </w:tcPr>
          <w:p w14:paraId="589ABACA" w14:textId="77777777" w:rsidR="00B87930" w:rsidRPr="00747574" w:rsidRDefault="00B87930" w:rsidP="00B97697">
            <w:pPr>
              <w:spacing w:after="60" w:line="240" w:lineRule="auto"/>
              <w:jc w:val="center"/>
              <w:rPr>
                <w:sz w:val="28"/>
                <w:szCs w:val="28"/>
              </w:rPr>
            </w:pPr>
            <w:r w:rsidRPr="00747574">
              <w:rPr>
                <w:sz w:val="28"/>
                <w:szCs w:val="28"/>
              </w:rPr>
              <w:t>Bước 3</w:t>
            </w:r>
          </w:p>
        </w:tc>
        <w:tc>
          <w:tcPr>
            <w:tcW w:w="5601" w:type="dxa"/>
            <w:vAlign w:val="center"/>
          </w:tcPr>
          <w:p w14:paraId="75948D71" w14:textId="4A2069A2" w:rsidR="00B87930" w:rsidRPr="00747574" w:rsidRDefault="00B87930" w:rsidP="00B97697">
            <w:pPr>
              <w:spacing w:after="60" w:line="240" w:lineRule="auto"/>
              <w:jc w:val="both"/>
              <w:rPr>
                <w:sz w:val="28"/>
                <w:szCs w:val="28"/>
              </w:rPr>
            </w:pPr>
            <w:r w:rsidRPr="00747574">
              <w:rPr>
                <w:rFonts w:eastAsia="SimSun"/>
                <w:sz w:val="28"/>
                <w:szCs w:val="28"/>
              </w:rPr>
              <w:t>Ký văn bản trả lời, ghi rõ lý do/Xác nhận tình trạng chỗ ở hợp pháp, diện tích nhà ở tối thiểu để đăng ký thường trú, đăng ký tạm trú</w:t>
            </w:r>
          </w:p>
        </w:tc>
        <w:tc>
          <w:tcPr>
            <w:tcW w:w="1842" w:type="dxa"/>
            <w:vAlign w:val="center"/>
          </w:tcPr>
          <w:p w14:paraId="5D90F850" w14:textId="7B431C6D" w:rsidR="00B87930" w:rsidRPr="00747574" w:rsidRDefault="00B87930" w:rsidP="00B97697">
            <w:pPr>
              <w:spacing w:after="60" w:line="240" w:lineRule="auto"/>
              <w:jc w:val="center"/>
              <w:rPr>
                <w:rFonts w:eastAsia="SimSun"/>
                <w:sz w:val="28"/>
                <w:szCs w:val="28"/>
              </w:rPr>
            </w:pPr>
            <w:r w:rsidRPr="00747574">
              <w:rPr>
                <w:rFonts w:eastAsia="SimSun"/>
                <w:sz w:val="28"/>
                <w:szCs w:val="28"/>
              </w:rPr>
              <w:t>Lãnh đạo UBND cấp xã</w:t>
            </w:r>
          </w:p>
        </w:tc>
        <w:tc>
          <w:tcPr>
            <w:tcW w:w="1843" w:type="dxa"/>
            <w:vAlign w:val="center"/>
          </w:tcPr>
          <w:p w14:paraId="5F032002" w14:textId="47071F4C" w:rsidR="00B87930" w:rsidRPr="00747574" w:rsidRDefault="00B87930" w:rsidP="00B97697">
            <w:pPr>
              <w:spacing w:after="60" w:line="240" w:lineRule="auto"/>
              <w:jc w:val="center"/>
              <w:rPr>
                <w:sz w:val="28"/>
                <w:szCs w:val="28"/>
              </w:rPr>
            </w:pPr>
            <w:r w:rsidRPr="00747574">
              <w:rPr>
                <w:rFonts w:eastAsia="SimSun"/>
                <w:sz w:val="28"/>
                <w:szCs w:val="28"/>
              </w:rPr>
              <w:t>0,5 ngày làm việc</w:t>
            </w:r>
          </w:p>
        </w:tc>
      </w:tr>
      <w:tr w:rsidR="00747574" w:rsidRPr="00747574" w14:paraId="24D61C8A" w14:textId="77777777" w:rsidTr="000D135B">
        <w:tc>
          <w:tcPr>
            <w:tcW w:w="1170" w:type="dxa"/>
            <w:vAlign w:val="center"/>
          </w:tcPr>
          <w:p w14:paraId="2DAD05BE" w14:textId="38ABDE63" w:rsidR="00B87930" w:rsidRPr="00747574" w:rsidRDefault="00B87930" w:rsidP="00B97697">
            <w:pPr>
              <w:spacing w:after="60" w:line="240" w:lineRule="auto"/>
              <w:jc w:val="center"/>
              <w:rPr>
                <w:sz w:val="28"/>
                <w:szCs w:val="28"/>
              </w:rPr>
            </w:pPr>
            <w:r w:rsidRPr="00747574">
              <w:rPr>
                <w:sz w:val="28"/>
                <w:szCs w:val="28"/>
              </w:rPr>
              <w:t>Bước 4</w:t>
            </w:r>
          </w:p>
        </w:tc>
        <w:tc>
          <w:tcPr>
            <w:tcW w:w="5601" w:type="dxa"/>
            <w:vAlign w:val="center"/>
          </w:tcPr>
          <w:p w14:paraId="6D8DE1FC" w14:textId="797B4336" w:rsidR="00B87930" w:rsidRPr="00747574" w:rsidRDefault="00B87930" w:rsidP="00BF7A9D">
            <w:pPr>
              <w:spacing w:after="60" w:line="240" w:lineRule="auto"/>
              <w:jc w:val="both"/>
              <w:rPr>
                <w:i/>
                <w:iCs/>
                <w:sz w:val="28"/>
                <w:szCs w:val="28"/>
              </w:rPr>
            </w:pPr>
            <w:r w:rsidRPr="00747574">
              <w:rPr>
                <w:rFonts w:eastAsia="SimSun"/>
                <w:sz w:val="28"/>
                <w:szCs w:val="28"/>
              </w:rPr>
              <w:t>Đóng dấu; số hóa kết quả giải quyết và trả cho công dân</w:t>
            </w:r>
            <w:r w:rsidR="00733621" w:rsidRPr="00747574">
              <w:rPr>
                <w:rFonts w:eastAsia="SimSun"/>
                <w:sz w:val="28"/>
                <w:szCs w:val="28"/>
              </w:rPr>
              <w:t xml:space="preserve"> (đối với trường hợp cá nhân nộp hồ sơ đến UBND cấp xã nơi cư trú</w:t>
            </w:r>
            <w:r w:rsidR="00BF7A9D" w:rsidRPr="00747574">
              <w:rPr>
                <w:rFonts w:eastAsia="SimSun"/>
                <w:sz w:val="28"/>
                <w:szCs w:val="28"/>
              </w:rPr>
              <w:t>) hoặc trả cho cơ quan đăng ký cư trú để xem xét, giải quyết cư trú (đối với trường hợp tiếp nhận hồ sơ từ cơ quan đăng ký cư trú</w:t>
            </w:r>
            <w:r w:rsidR="00733621" w:rsidRPr="00747574">
              <w:rPr>
                <w:rFonts w:eastAsia="SimSun"/>
                <w:sz w:val="28"/>
                <w:szCs w:val="28"/>
              </w:rPr>
              <w:t>)</w:t>
            </w:r>
          </w:p>
        </w:tc>
        <w:tc>
          <w:tcPr>
            <w:tcW w:w="1842" w:type="dxa"/>
            <w:vAlign w:val="center"/>
          </w:tcPr>
          <w:p w14:paraId="2C22A037" w14:textId="58A670CA" w:rsidR="00B87930" w:rsidRPr="00747574" w:rsidRDefault="00B87930" w:rsidP="00B97697">
            <w:pPr>
              <w:spacing w:after="60" w:line="240" w:lineRule="auto"/>
              <w:jc w:val="center"/>
              <w:rPr>
                <w:rFonts w:eastAsia="SimSun"/>
                <w:sz w:val="28"/>
                <w:szCs w:val="28"/>
              </w:rPr>
            </w:pPr>
            <w:r w:rsidRPr="00747574">
              <w:rPr>
                <w:rFonts w:eastAsia="SimSun"/>
                <w:sz w:val="28"/>
                <w:szCs w:val="28"/>
              </w:rPr>
              <w:t>Văn thư, cán bộ công chức, chuyên môn; Bộ phận tiếp nhận và trả kết quả</w:t>
            </w:r>
          </w:p>
        </w:tc>
        <w:tc>
          <w:tcPr>
            <w:tcW w:w="1843" w:type="dxa"/>
            <w:vAlign w:val="center"/>
          </w:tcPr>
          <w:p w14:paraId="77236B3E" w14:textId="35FE3039" w:rsidR="00B87930" w:rsidRPr="00747574" w:rsidRDefault="00B87930" w:rsidP="00B97697">
            <w:pPr>
              <w:spacing w:after="60" w:line="240" w:lineRule="auto"/>
              <w:jc w:val="center"/>
              <w:rPr>
                <w:sz w:val="28"/>
                <w:szCs w:val="28"/>
              </w:rPr>
            </w:pPr>
            <w:r w:rsidRPr="00747574">
              <w:rPr>
                <w:rFonts w:eastAsia="SimSun"/>
                <w:sz w:val="28"/>
                <w:szCs w:val="28"/>
              </w:rPr>
              <w:t xml:space="preserve">Ngay sau khi kết quả được phê duyệt </w:t>
            </w:r>
          </w:p>
        </w:tc>
      </w:tr>
      <w:tr w:rsidR="00747574" w:rsidRPr="00747574" w14:paraId="52FCA24C" w14:textId="77777777" w:rsidTr="000D135B">
        <w:tc>
          <w:tcPr>
            <w:tcW w:w="1170" w:type="dxa"/>
            <w:vAlign w:val="center"/>
          </w:tcPr>
          <w:p w14:paraId="3E9CE756" w14:textId="77777777" w:rsidR="00D10F51" w:rsidRPr="00747574" w:rsidRDefault="00D10F51" w:rsidP="00D10F51">
            <w:pPr>
              <w:spacing w:after="60" w:line="240" w:lineRule="auto"/>
              <w:jc w:val="center"/>
              <w:rPr>
                <w:sz w:val="28"/>
                <w:szCs w:val="28"/>
              </w:rPr>
            </w:pPr>
          </w:p>
        </w:tc>
        <w:tc>
          <w:tcPr>
            <w:tcW w:w="7443" w:type="dxa"/>
            <w:gridSpan w:val="2"/>
            <w:vAlign w:val="center"/>
          </w:tcPr>
          <w:p w14:paraId="1E8D1B4B" w14:textId="58400BC2" w:rsidR="00D10F51" w:rsidRPr="00747574" w:rsidRDefault="00D10F51" w:rsidP="00D10F51">
            <w:pPr>
              <w:spacing w:after="60" w:line="240" w:lineRule="auto"/>
              <w:jc w:val="center"/>
              <w:rPr>
                <w:rFonts w:eastAsia="SimSun"/>
                <w:sz w:val="28"/>
                <w:szCs w:val="28"/>
              </w:rPr>
            </w:pPr>
            <w:r w:rsidRPr="00747574">
              <w:rPr>
                <w:b/>
                <w:sz w:val="28"/>
                <w:szCs w:val="28"/>
              </w:rPr>
              <w:t>Tổng thời gian thực hiện</w:t>
            </w:r>
          </w:p>
        </w:tc>
        <w:tc>
          <w:tcPr>
            <w:tcW w:w="1843" w:type="dxa"/>
            <w:vAlign w:val="center"/>
          </w:tcPr>
          <w:p w14:paraId="2D3F389C" w14:textId="77777777" w:rsidR="000D135B" w:rsidRPr="00747574" w:rsidRDefault="00D10F51" w:rsidP="000D135B">
            <w:pPr>
              <w:spacing w:line="240" w:lineRule="auto"/>
              <w:jc w:val="center"/>
              <w:rPr>
                <w:rFonts w:eastAsia="SimSun"/>
                <w:b/>
                <w:sz w:val="28"/>
                <w:szCs w:val="28"/>
              </w:rPr>
            </w:pPr>
            <w:r w:rsidRPr="00747574">
              <w:rPr>
                <w:rFonts w:eastAsia="SimSun"/>
                <w:b/>
                <w:sz w:val="28"/>
                <w:szCs w:val="28"/>
              </w:rPr>
              <w:t xml:space="preserve">02 ngày </w:t>
            </w:r>
          </w:p>
          <w:p w14:paraId="265CD8F9" w14:textId="39347A29" w:rsidR="00D10F51" w:rsidRPr="00747574" w:rsidRDefault="00D10F51" w:rsidP="000D135B">
            <w:pPr>
              <w:spacing w:line="240" w:lineRule="auto"/>
              <w:jc w:val="center"/>
              <w:rPr>
                <w:rFonts w:eastAsia="SimSun"/>
                <w:sz w:val="28"/>
                <w:szCs w:val="28"/>
              </w:rPr>
            </w:pPr>
            <w:r w:rsidRPr="00747574">
              <w:rPr>
                <w:rFonts w:eastAsia="SimSun"/>
                <w:b/>
                <w:sz w:val="28"/>
                <w:szCs w:val="28"/>
              </w:rPr>
              <w:t>làm việc</w:t>
            </w:r>
          </w:p>
        </w:tc>
      </w:tr>
    </w:tbl>
    <w:p w14:paraId="3466D971" w14:textId="1D47AF14" w:rsidR="00B87930" w:rsidRPr="00747574" w:rsidRDefault="000D135B" w:rsidP="003900A9">
      <w:pPr>
        <w:spacing w:after="240" w:line="288" w:lineRule="auto"/>
        <w:ind w:left="-426" w:firstLine="426"/>
        <w:jc w:val="both"/>
        <w:rPr>
          <w:b/>
          <w:sz w:val="24"/>
          <w:szCs w:val="24"/>
        </w:rPr>
      </w:pPr>
      <w:r w:rsidRPr="00747574">
        <w:rPr>
          <w:b/>
          <w:sz w:val="24"/>
          <w:szCs w:val="24"/>
        </w:rPr>
        <w:t xml:space="preserve">                                               </w:t>
      </w:r>
      <w:r w:rsidRPr="00747574">
        <w:rPr>
          <w:b/>
          <w:sz w:val="24"/>
          <w:szCs w:val="24"/>
        </w:rPr>
        <w:softHyphen/>
      </w:r>
      <w:r w:rsidRPr="00747574">
        <w:rPr>
          <w:b/>
          <w:sz w:val="24"/>
          <w:szCs w:val="24"/>
        </w:rPr>
        <w:softHyphen/>
      </w:r>
      <w:r w:rsidRPr="00747574">
        <w:rPr>
          <w:b/>
          <w:sz w:val="24"/>
          <w:szCs w:val="24"/>
        </w:rPr>
        <w:softHyphen/>
      </w:r>
      <w:r w:rsidRPr="00747574">
        <w:rPr>
          <w:b/>
          <w:sz w:val="24"/>
          <w:szCs w:val="24"/>
        </w:rPr>
        <w:softHyphen/>
      </w:r>
      <w:r w:rsidRPr="00747574">
        <w:rPr>
          <w:b/>
          <w:sz w:val="24"/>
          <w:szCs w:val="24"/>
        </w:rPr>
        <w:softHyphen/>
      </w:r>
      <w:r w:rsidRPr="00747574">
        <w:rPr>
          <w:b/>
          <w:sz w:val="24"/>
          <w:szCs w:val="24"/>
        </w:rPr>
        <w:softHyphen/>
      </w:r>
      <w:r w:rsidRPr="00747574">
        <w:rPr>
          <w:b/>
          <w:sz w:val="24"/>
          <w:szCs w:val="24"/>
        </w:rPr>
        <w:softHyphen/>
      </w:r>
      <w:r w:rsidRPr="00747574">
        <w:rPr>
          <w:b/>
          <w:sz w:val="24"/>
          <w:szCs w:val="24"/>
        </w:rPr>
        <w:softHyphen/>
      </w:r>
      <w:r w:rsidRPr="00747574">
        <w:rPr>
          <w:b/>
          <w:sz w:val="24"/>
          <w:szCs w:val="24"/>
        </w:rPr>
        <w:softHyphen/>
      </w:r>
      <w:r w:rsidRPr="00747574">
        <w:rPr>
          <w:b/>
          <w:sz w:val="24"/>
          <w:szCs w:val="24"/>
        </w:rPr>
        <w:softHyphen/>
      </w:r>
      <w:r w:rsidRPr="00747574">
        <w:rPr>
          <w:b/>
          <w:sz w:val="24"/>
          <w:szCs w:val="24"/>
        </w:rPr>
        <w:softHyphen/>
        <w:t>____________________________</w:t>
      </w:r>
    </w:p>
    <w:sectPr w:rsidR="00B87930" w:rsidRPr="00747574" w:rsidSect="00B85A02">
      <w:headerReference w:type="default" r:id="rId7"/>
      <w:pgSz w:w="12240" w:h="15840"/>
      <w:pgMar w:top="1134" w:right="1043"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E5B83" w14:textId="77777777" w:rsidR="00E67B48" w:rsidRDefault="00E67B48" w:rsidP="00B85A02">
      <w:pPr>
        <w:spacing w:line="240" w:lineRule="auto"/>
      </w:pPr>
      <w:r>
        <w:separator/>
      </w:r>
    </w:p>
  </w:endnote>
  <w:endnote w:type="continuationSeparator" w:id="0">
    <w:p w14:paraId="6B663FED" w14:textId="77777777" w:rsidR="00E67B48" w:rsidRDefault="00E67B48" w:rsidP="00B85A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825AB" w14:textId="77777777" w:rsidR="00E67B48" w:rsidRDefault="00E67B48" w:rsidP="00B85A02">
      <w:pPr>
        <w:spacing w:line="240" w:lineRule="auto"/>
      </w:pPr>
      <w:r>
        <w:separator/>
      </w:r>
    </w:p>
  </w:footnote>
  <w:footnote w:type="continuationSeparator" w:id="0">
    <w:p w14:paraId="18D5F570" w14:textId="77777777" w:rsidR="00E67B48" w:rsidRDefault="00E67B48" w:rsidP="00B85A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9494929"/>
      <w:docPartObj>
        <w:docPartGallery w:val="Page Numbers (Top of Page)"/>
        <w:docPartUnique/>
      </w:docPartObj>
    </w:sdtPr>
    <w:sdtEndPr>
      <w:rPr>
        <w:noProof/>
      </w:rPr>
    </w:sdtEndPr>
    <w:sdtContent>
      <w:p w14:paraId="1EFB484D" w14:textId="6D52176E" w:rsidR="00B85A02" w:rsidRDefault="00B85A02">
        <w:pPr>
          <w:pStyle w:val="Header"/>
          <w:jc w:val="center"/>
        </w:pPr>
        <w:r>
          <w:fldChar w:fldCharType="begin"/>
        </w:r>
        <w:r>
          <w:instrText xml:space="preserve"> PAGE   \* MERGEFORMAT </w:instrText>
        </w:r>
        <w:r>
          <w:fldChar w:fldCharType="separate"/>
        </w:r>
        <w:r w:rsidR="00E00563">
          <w:rPr>
            <w:noProof/>
          </w:rPr>
          <w:t>3</w:t>
        </w:r>
        <w:r>
          <w:rPr>
            <w:noProof/>
          </w:rPr>
          <w:fldChar w:fldCharType="end"/>
        </w:r>
      </w:p>
    </w:sdtContent>
  </w:sdt>
  <w:p w14:paraId="3B6E2AD5" w14:textId="77777777" w:rsidR="00B85A02" w:rsidRDefault="00B85A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hideGrammaticalErrors/>
  <w:defaultTabStop w:val="720"/>
  <w:drawingGridHorizontalSpacing w:val="140"/>
  <w:drawingGridVerticalSpacing w:val="381"/>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6C44"/>
    <w:rsid w:val="0001229E"/>
    <w:rsid w:val="00017E72"/>
    <w:rsid w:val="0002419A"/>
    <w:rsid w:val="00031B84"/>
    <w:rsid w:val="00067EBD"/>
    <w:rsid w:val="0007159C"/>
    <w:rsid w:val="000737FC"/>
    <w:rsid w:val="00086EB2"/>
    <w:rsid w:val="00095757"/>
    <w:rsid w:val="000B0AE5"/>
    <w:rsid w:val="000B2E3A"/>
    <w:rsid w:val="000B4E16"/>
    <w:rsid w:val="000C67E8"/>
    <w:rsid w:val="000C69B2"/>
    <w:rsid w:val="000D119C"/>
    <w:rsid w:val="000D135B"/>
    <w:rsid w:val="000D1941"/>
    <w:rsid w:val="000E3793"/>
    <w:rsid w:val="000E73BF"/>
    <w:rsid w:val="00112A78"/>
    <w:rsid w:val="00113A95"/>
    <w:rsid w:val="001266C2"/>
    <w:rsid w:val="0012748E"/>
    <w:rsid w:val="001317D7"/>
    <w:rsid w:val="001318C7"/>
    <w:rsid w:val="001328B4"/>
    <w:rsid w:val="0013573E"/>
    <w:rsid w:val="001556EB"/>
    <w:rsid w:val="0017547A"/>
    <w:rsid w:val="00176753"/>
    <w:rsid w:val="00181901"/>
    <w:rsid w:val="001950DD"/>
    <w:rsid w:val="00195476"/>
    <w:rsid w:val="001E4BEC"/>
    <w:rsid w:val="001F69DA"/>
    <w:rsid w:val="00232EDF"/>
    <w:rsid w:val="00236F82"/>
    <w:rsid w:val="00240007"/>
    <w:rsid w:val="00245A36"/>
    <w:rsid w:val="00251B55"/>
    <w:rsid w:val="002543E4"/>
    <w:rsid w:val="002544F9"/>
    <w:rsid w:val="00256035"/>
    <w:rsid w:val="00257D27"/>
    <w:rsid w:val="00261FCB"/>
    <w:rsid w:val="00274810"/>
    <w:rsid w:val="00290829"/>
    <w:rsid w:val="002A6612"/>
    <w:rsid w:val="002A7904"/>
    <w:rsid w:val="002B7AD5"/>
    <w:rsid w:val="002D2EC7"/>
    <w:rsid w:val="002D69E4"/>
    <w:rsid w:val="00306A8E"/>
    <w:rsid w:val="003212EE"/>
    <w:rsid w:val="0032544A"/>
    <w:rsid w:val="0033728B"/>
    <w:rsid w:val="00352A6F"/>
    <w:rsid w:val="00353360"/>
    <w:rsid w:val="00366054"/>
    <w:rsid w:val="00370487"/>
    <w:rsid w:val="003900A9"/>
    <w:rsid w:val="003901B4"/>
    <w:rsid w:val="00392390"/>
    <w:rsid w:val="003B02D6"/>
    <w:rsid w:val="003C496D"/>
    <w:rsid w:val="003F3ECE"/>
    <w:rsid w:val="00406348"/>
    <w:rsid w:val="004275D7"/>
    <w:rsid w:val="004326C7"/>
    <w:rsid w:val="00434FDC"/>
    <w:rsid w:val="00444776"/>
    <w:rsid w:val="004476A1"/>
    <w:rsid w:val="004540CF"/>
    <w:rsid w:val="0046465D"/>
    <w:rsid w:val="00467611"/>
    <w:rsid w:val="00493F87"/>
    <w:rsid w:val="004A47E4"/>
    <w:rsid w:val="004A58C1"/>
    <w:rsid w:val="004C287C"/>
    <w:rsid w:val="004C5726"/>
    <w:rsid w:val="004E20B1"/>
    <w:rsid w:val="004E3C30"/>
    <w:rsid w:val="004F513D"/>
    <w:rsid w:val="00500815"/>
    <w:rsid w:val="00502387"/>
    <w:rsid w:val="00503597"/>
    <w:rsid w:val="00511FEA"/>
    <w:rsid w:val="00517E37"/>
    <w:rsid w:val="00534F22"/>
    <w:rsid w:val="00544785"/>
    <w:rsid w:val="005630D1"/>
    <w:rsid w:val="0056613A"/>
    <w:rsid w:val="00567DA7"/>
    <w:rsid w:val="00572226"/>
    <w:rsid w:val="00581886"/>
    <w:rsid w:val="0059060F"/>
    <w:rsid w:val="005978AD"/>
    <w:rsid w:val="005A334E"/>
    <w:rsid w:val="005A790A"/>
    <w:rsid w:val="005B1B72"/>
    <w:rsid w:val="005B694A"/>
    <w:rsid w:val="005B7C6F"/>
    <w:rsid w:val="005F15A1"/>
    <w:rsid w:val="006261A7"/>
    <w:rsid w:val="006279A4"/>
    <w:rsid w:val="006452D4"/>
    <w:rsid w:val="00664913"/>
    <w:rsid w:val="006664F3"/>
    <w:rsid w:val="00667925"/>
    <w:rsid w:val="006824EC"/>
    <w:rsid w:val="00683CBC"/>
    <w:rsid w:val="00686997"/>
    <w:rsid w:val="006D0434"/>
    <w:rsid w:val="006E7F6D"/>
    <w:rsid w:val="006F7148"/>
    <w:rsid w:val="007001D8"/>
    <w:rsid w:val="00726006"/>
    <w:rsid w:val="007304BF"/>
    <w:rsid w:val="00733621"/>
    <w:rsid w:val="00742191"/>
    <w:rsid w:val="00747574"/>
    <w:rsid w:val="0075324A"/>
    <w:rsid w:val="0076233B"/>
    <w:rsid w:val="00771F04"/>
    <w:rsid w:val="007734EE"/>
    <w:rsid w:val="0079555A"/>
    <w:rsid w:val="00797931"/>
    <w:rsid w:val="007A17FE"/>
    <w:rsid w:val="007A7E9C"/>
    <w:rsid w:val="007B0CF0"/>
    <w:rsid w:val="007C43C0"/>
    <w:rsid w:val="007E4BB4"/>
    <w:rsid w:val="007F2E50"/>
    <w:rsid w:val="007F47CF"/>
    <w:rsid w:val="007F798C"/>
    <w:rsid w:val="0080743B"/>
    <w:rsid w:val="00835367"/>
    <w:rsid w:val="00835477"/>
    <w:rsid w:val="0084652E"/>
    <w:rsid w:val="00847F01"/>
    <w:rsid w:val="00850BD8"/>
    <w:rsid w:val="0085250C"/>
    <w:rsid w:val="00887FF3"/>
    <w:rsid w:val="00891631"/>
    <w:rsid w:val="0089585B"/>
    <w:rsid w:val="008B04CB"/>
    <w:rsid w:val="008B0BBD"/>
    <w:rsid w:val="008C1E2C"/>
    <w:rsid w:val="008D57B0"/>
    <w:rsid w:val="008D6D13"/>
    <w:rsid w:val="008E4D9F"/>
    <w:rsid w:val="008F375C"/>
    <w:rsid w:val="008F6A2B"/>
    <w:rsid w:val="00903FE8"/>
    <w:rsid w:val="00904C34"/>
    <w:rsid w:val="00904CB9"/>
    <w:rsid w:val="00941C6B"/>
    <w:rsid w:val="00946687"/>
    <w:rsid w:val="00953461"/>
    <w:rsid w:val="00964FE0"/>
    <w:rsid w:val="0097711F"/>
    <w:rsid w:val="00977E59"/>
    <w:rsid w:val="009940C3"/>
    <w:rsid w:val="009B794C"/>
    <w:rsid w:val="009D2E51"/>
    <w:rsid w:val="00A037A8"/>
    <w:rsid w:val="00A17326"/>
    <w:rsid w:val="00A174C2"/>
    <w:rsid w:val="00A31F2D"/>
    <w:rsid w:val="00A44F6B"/>
    <w:rsid w:val="00A7342F"/>
    <w:rsid w:val="00A76D58"/>
    <w:rsid w:val="00A87416"/>
    <w:rsid w:val="00AA4D68"/>
    <w:rsid w:val="00AB029D"/>
    <w:rsid w:val="00AC589A"/>
    <w:rsid w:val="00AC5F9C"/>
    <w:rsid w:val="00AD4D04"/>
    <w:rsid w:val="00AF34F3"/>
    <w:rsid w:val="00AF5540"/>
    <w:rsid w:val="00B0503C"/>
    <w:rsid w:val="00B05B42"/>
    <w:rsid w:val="00B05CE4"/>
    <w:rsid w:val="00B25782"/>
    <w:rsid w:val="00B34C18"/>
    <w:rsid w:val="00B365F7"/>
    <w:rsid w:val="00B435F4"/>
    <w:rsid w:val="00B47AD7"/>
    <w:rsid w:val="00B5640F"/>
    <w:rsid w:val="00B6619D"/>
    <w:rsid w:val="00B85A02"/>
    <w:rsid w:val="00B87930"/>
    <w:rsid w:val="00B93ED9"/>
    <w:rsid w:val="00B966B3"/>
    <w:rsid w:val="00B97697"/>
    <w:rsid w:val="00BA2523"/>
    <w:rsid w:val="00BA569D"/>
    <w:rsid w:val="00BA710B"/>
    <w:rsid w:val="00BA751B"/>
    <w:rsid w:val="00BB06B9"/>
    <w:rsid w:val="00BC6C44"/>
    <w:rsid w:val="00BD12D7"/>
    <w:rsid w:val="00BE0348"/>
    <w:rsid w:val="00BF7A9D"/>
    <w:rsid w:val="00C0426B"/>
    <w:rsid w:val="00C04E33"/>
    <w:rsid w:val="00C10204"/>
    <w:rsid w:val="00C4117F"/>
    <w:rsid w:val="00C63B4C"/>
    <w:rsid w:val="00C679C1"/>
    <w:rsid w:val="00C70E88"/>
    <w:rsid w:val="00C712CB"/>
    <w:rsid w:val="00C93C36"/>
    <w:rsid w:val="00C9419F"/>
    <w:rsid w:val="00CA77EB"/>
    <w:rsid w:val="00CD36B5"/>
    <w:rsid w:val="00CD721C"/>
    <w:rsid w:val="00CE4A84"/>
    <w:rsid w:val="00D076BD"/>
    <w:rsid w:val="00D10F51"/>
    <w:rsid w:val="00D13557"/>
    <w:rsid w:val="00D27F2A"/>
    <w:rsid w:val="00D31A24"/>
    <w:rsid w:val="00D352E1"/>
    <w:rsid w:val="00D560AF"/>
    <w:rsid w:val="00D626EB"/>
    <w:rsid w:val="00D7053F"/>
    <w:rsid w:val="00D73AC2"/>
    <w:rsid w:val="00D84859"/>
    <w:rsid w:val="00D93E1E"/>
    <w:rsid w:val="00DA1399"/>
    <w:rsid w:val="00DB22AF"/>
    <w:rsid w:val="00DC275D"/>
    <w:rsid w:val="00DD5F62"/>
    <w:rsid w:val="00DD614E"/>
    <w:rsid w:val="00DF2CCA"/>
    <w:rsid w:val="00E00563"/>
    <w:rsid w:val="00E16C4B"/>
    <w:rsid w:val="00E45DF7"/>
    <w:rsid w:val="00E55511"/>
    <w:rsid w:val="00E64E47"/>
    <w:rsid w:val="00E662B1"/>
    <w:rsid w:val="00E67B48"/>
    <w:rsid w:val="00E913BD"/>
    <w:rsid w:val="00E97538"/>
    <w:rsid w:val="00EA2621"/>
    <w:rsid w:val="00EA66A7"/>
    <w:rsid w:val="00EC3C3F"/>
    <w:rsid w:val="00ED15F4"/>
    <w:rsid w:val="00ED7A04"/>
    <w:rsid w:val="00EF3754"/>
    <w:rsid w:val="00F02386"/>
    <w:rsid w:val="00F0242D"/>
    <w:rsid w:val="00F02652"/>
    <w:rsid w:val="00F07F7D"/>
    <w:rsid w:val="00F30209"/>
    <w:rsid w:val="00F41247"/>
    <w:rsid w:val="00F4586A"/>
    <w:rsid w:val="00F479A1"/>
    <w:rsid w:val="00F47FF9"/>
    <w:rsid w:val="00F5006E"/>
    <w:rsid w:val="00F64008"/>
    <w:rsid w:val="00F70C97"/>
    <w:rsid w:val="00F73D9E"/>
    <w:rsid w:val="00F7575E"/>
    <w:rsid w:val="00F935B4"/>
    <w:rsid w:val="00F95C60"/>
    <w:rsid w:val="00FA2013"/>
    <w:rsid w:val="00FA7EC7"/>
    <w:rsid w:val="00FC15A0"/>
    <w:rsid w:val="00FC2C39"/>
    <w:rsid w:val="00FD05D3"/>
    <w:rsid w:val="00FE03C4"/>
    <w:rsid w:val="00FE0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D7AB6"/>
  <w15:docId w15:val="{197610D9-F506-4E97-864F-2A60C992E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Segoe UI"/>
        <w:bCs/>
        <w:iCs/>
        <w:color w:val="212529"/>
        <w:kern w:val="2"/>
        <w:sz w:val="28"/>
        <w:szCs w:val="28"/>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E72"/>
    <w:pPr>
      <w:spacing w:after="0" w:line="100" w:lineRule="atLeast"/>
    </w:pPr>
    <w:rPr>
      <w:rFonts w:eastAsia="Times New Roman" w:cs="Times New Roman"/>
      <w:bCs w:val="0"/>
      <w:iCs w:val="0"/>
      <w:color w:val="auto"/>
      <w:kern w:val="0"/>
      <w:sz w:val="20"/>
      <w:szCs w:val="20"/>
      <w:lang w:eastAsia="ar-SA"/>
      <w14:ligatures w14:val="none"/>
    </w:rPr>
  </w:style>
  <w:style w:type="paragraph" w:styleId="Heading1">
    <w:name w:val="heading 1"/>
    <w:basedOn w:val="Normal"/>
    <w:next w:val="Normal"/>
    <w:link w:val="Heading1Char"/>
    <w:uiPriority w:val="9"/>
    <w:qFormat/>
    <w:rsid w:val="00BC6C44"/>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BC6C44"/>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BC6C44"/>
    <w:pPr>
      <w:keepNext/>
      <w:keepLines/>
      <w:spacing w:before="160" w:after="80"/>
      <w:outlineLvl w:val="2"/>
    </w:pPr>
    <w:rPr>
      <w:rFonts w:asciiTheme="minorHAnsi" w:eastAsiaTheme="majorEastAsia" w:hAnsiTheme="minorHAnsi" w:cstheme="majorBidi"/>
      <w:color w:val="365F91" w:themeColor="accent1" w:themeShade="BF"/>
    </w:rPr>
  </w:style>
  <w:style w:type="paragraph" w:styleId="Heading4">
    <w:name w:val="heading 4"/>
    <w:basedOn w:val="Normal"/>
    <w:next w:val="Normal"/>
    <w:link w:val="Heading4Char"/>
    <w:uiPriority w:val="9"/>
    <w:semiHidden/>
    <w:unhideWhenUsed/>
    <w:qFormat/>
    <w:rsid w:val="00BC6C44"/>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BC6C44"/>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uiPriority w:val="9"/>
    <w:semiHidden/>
    <w:unhideWhenUsed/>
    <w:qFormat/>
    <w:rsid w:val="00BC6C4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C6C4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C6C4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C6C4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6C44"/>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BC6C44"/>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BC6C44"/>
    <w:rPr>
      <w:rFonts w:asciiTheme="minorHAnsi" w:eastAsiaTheme="majorEastAsia" w:hAnsiTheme="minorHAnsi" w:cstheme="majorBidi"/>
      <w:color w:val="365F91" w:themeColor="accent1" w:themeShade="BF"/>
    </w:rPr>
  </w:style>
  <w:style w:type="character" w:customStyle="1" w:styleId="Heading4Char">
    <w:name w:val="Heading 4 Char"/>
    <w:basedOn w:val="DefaultParagraphFont"/>
    <w:link w:val="Heading4"/>
    <w:uiPriority w:val="9"/>
    <w:semiHidden/>
    <w:rsid w:val="00BC6C44"/>
    <w:rPr>
      <w:rFonts w:asciiTheme="minorHAnsi" w:eastAsiaTheme="majorEastAsia" w:hAnsiTheme="minorHAnsi" w:cstheme="majorBidi"/>
      <w:i/>
      <w:iCs w:val="0"/>
      <w:color w:val="365F91" w:themeColor="accent1" w:themeShade="BF"/>
    </w:rPr>
  </w:style>
  <w:style w:type="character" w:customStyle="1" w:styleId="Heading5Char">
    <w:name w:val="Heading 5 Char"/>
    <w:basedOn w:val="DefaultParagraphFont"/>
    <w:link w:val="Heading5"/>
    <w:uiPriority w:val="9"/>
    <w:semiHidden/>
    <w:rsid w:val="00BC6C44"/>
    <w:rPr>
      <w:rFonts w:asciiTheme="minorHAnsi" w:eastAsiaTheme="majorEastAsia" w:hAnsiTheme="minorHAnsi" w:cstheme="majorBidi"/>
      <w:color w:val="365F91" w:themeColor="accent1" w:themeShade="BF"/>
    </w:rPr>
  </w:style>
  <w:style w:type="character" w:customStyle="1" w:styleId="Heading6Char">
    <w:name w:val="Heading 6 Char"/>
    <w:basedOn w:val="DefaultParagraphFont"/>
    <w:link w:val="Heading6"/>
    <w:uiPriority w:val="9"/>
    <w:semiHidden/>
    <w:rsid w:val="00BC6C44"/>
    <w:rPr>
      <w:rFonts w:asciiTheme="minorHAnsi" w:eastAsiaTheme="majorEastAsia" w:hAnsiTheme="minorHAnsi" w:cstheme="majorBidi"/>
      <w:i/>
      <w:iCs w:val="0"/>
      <w:color w:val="595959" w:themeColor="text1" w:themeTint="A6"/>
    </w:rPr>
  </w:style>
  <w:style w:type="character" w:customStyle="1" w:styleId="Heading7Char">
    <w:name w:val="Heading 7 Char"/>
    <w:basedOn w:val="DefaultParagraphFont"/>
    <w:link w:val="Heading7"/>
    <w:uiPriority w:val="9"/>
    <w:semiHidden/>
    <w:rsid w:val="00BC6C4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C6C44"/>
    <w:rPr>
      <w:rFonts w:asciiTheme="minorHAnsi" w:eastAsiaTheme="majorEastAsia" w:hAnsiTheme="minorHAnsi" w:cstheme="majorBidi"/>
      <w:i/>
      <w:iCs w:val="0"/>
      <w:color w:val="272727" w:themeColor="text1" w:themeTint="D8"/>
    </w:rPr>
  </w:style>
  <w:style w:type="character" w:customStyle="1" w:styleId="Heading9Char">
    <w:name w:val="Heading 9 Char"/>
    <w:basedOn w:val="DefaultParagraphFont"/>
    <w:link w:val="Heading9"/>
    <w:uiPriority w:val="9"/>
    <w:semiHidden/>
    <w:rsid w:val="00BC6C4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C6C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6C44"/>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BC6C44"/>
    <w:pPr>
      <w:numPr>
        <w:ilvl w:val="1"/>
      </w:numPr>
      <w:spacing w:after="160"/>
    </w:pPr>
    <w:rPr>
      <w:rFonts w:asciiTheme="minorHAnsi" w:eastAsiaTheme="majorEastAsia" w:hAnsiTheme="minorHAnsi" w:cstheme="majorBidi"/>
      <w:color w:val="595959" w:themeColor="text1" w:themeTint="A6"/>
      <w:spacing w:val="15"/>
    </w:rPr>
  </w:style>
  <w:style w:type="character" w:customStyle="1" w:styleId="SubtitleChar">
    <w:name w:val="Subtitle Char"/>
    <w:basedOn w:val="DefaultParagraphFont"/>
    <w:link w:val="Subtitle"/>
    <w:uiPriority w:val="11"/>
    <w:rsid w:val="00BC6C44"/>
    <w:rPr>
      <w:rFonts w:asciiTheme="minorHAnsi" w:eastAsiaTheme="majorEastAsia" w:hAnsiTheme="minorHAnsi" w:cstheme="majorBidi"/>
      <w:color w:val="595959" w:themeColor="text1" w:themeTint="A6"/>
      <w:spacing w:val="15"/>
    </w:rPr>
  </w:style>
  <w:style w:type="paragraph" w:styleId="Quote">
    <w:name w:val="Quote"/>
    <w:basedOn w:val="Normal"/>
    <w:next w:val="Normal"/>
    <w:link w:val="QuoteChar"/>
    <w:uiPriority w:val="29"/>
    <w:qFormat/>
    <w:rsid w:val="00BC6C4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C6C44"/>
    <w:rPr>
      <w:i/>
      <w:iCs w:val="0"/>
      <w:color w:val="404040" w:themeColor="text1" w:themeTint="BF"/>
    </w:rPr>
  </w:style>
  <w:style w:type="paragraph" w:styleId="ListParagraph">
    <w:name w:val="List Paragraph"/>
    <w:basedOn w:val="Normal"/>
    <w:uiPriority w:val="34"/>
    <w:qFormat/>
    <w:rsid w:val="00BC6C44"/>
    <w:pPr>
      <w:ind w:left="720"/>
      <w:contextualSpacing/>
    </w:pPr>
  </w:style>
  <w:style w:type="character" w:styleId="IntenseEmphasis">
    <w:name w:val="Intense Emphasis"/>
    <w:basedOn w:val="DefaultParagraphFont"/>
    <w:uiPriority w:val="21"/>
    <w:qFormat/>
    <w:rsid w:val="00BC6C44"/>
    <w:rPr>
      <w:i/>
      <w:iCs w:val="0"/>
      <w:color w:val="365F91" w:themeColor="accent1" w:themeShade="BF"/>
    </w:rPr>
  </w:style>
  <w:style w:type="paragraph" w:styleId="IntenseQuote">
    <w:name w:val="Intense Quote"/>
    <w:basedOn w:val="Normal"/>
    <w:next w:val="Normal"/>
    <w:link w:val="IntenseQuoteChar"/>
    <w:uiPriority w:val="30"/>
    <w:qFormat/>
    <w:rsid w:val="00BC6C4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C6C44"/>
    <w:rPr>
      <w:i/>
      <w:iCs w:val="0"/>
      <w:color w:val="365F91" w:themeColor="accent1" w:themeShade="BF"/>
    </w:rPr>
  </w:style>
  <w:style w:type="character" w:styleId="IntenseReference">
    <w:name w:val="Intense Reference"/>
    <w:basedOn w:val="DefaultParagraphFont"/>
    <w:uiPriority w:val="32"/>
    <w:qFormat/>
    <w:rsid w:val="00BC6C44"/>
    <w:rPr>
      <w:b/>
      <w:bCs w:val="0"/>
      <w:smallCaps/>
      <w:color w:val="365F91" w:themeColor="accent1" w:themeShade="BF"/>
      <w:spacing w:val="5"/>
    </w:rPr>
  </w:style>
  <w:style w:type="character" w:styleId="Hyperlink">
    <w:name w:val="Hyperlink"/>
    <w:basedOn w:val="DefaultParagraphFont"/>
    <w:uiPriority w:val="99"/>
    <w:unhideWhenUsed/>
    <w:rsid w:val="00B93ED9"/>
    <w:rPr>
      <w:color w:val="0000FF" w:themeColor="hyperlink"/>
      <w:u w:val="single"/>
    </w:rPr>
  </w:style>
  <w:style w:type="paragraph" w:styleId="BalloonText">
    <w:name w:val="Balloon Text"/>
    <w:basedOn w:val="Normal"/>
    <w:link w:val="BalloonTextChar"/>
    <w:uiPriority w:val="99"/>
    <w:semiHidden/>
    <w:unhideWhenUsed/>
    <w:rsid w:val="00B85A0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A02"/>
    <w:rPr>
      <w:rFonts w:ascii="Segoe UI" w:eastAsia="Times New Roman" w:hAnsi="Segoe UI"/>
      <w:bCs w:val="0"/>
      <w:iCs w:val="0"/>
      <w:color w:val="auto"/>
      <w:kern w:val="0"/>
      <w:sz w:val="18"/>
      <w:szCs w:val="18"/>
      <w:lang w:eastAsia="ar-SA"/>
      <w14:ligatures w14:val="none"/>
    </w:rPr>
  </w:style>
  <w:style w:type="paragraph" w:styleId="Header">
    <w:name w:val="header"/>
    <w:basedOn w:val="Normal"/>
    <w:link w:val="HeaderChar"/>
    <w:uiPriority w:val="99"/>
    <w:unhideWhenUsed/>
    <w:rsid w:val="00B85A02"/>
    <w:pPr>
      <w:tabs>
        <w:tab w:val="center" w:pos="4680"/>
        <w:tab w:val="right" w:pos="9360"/>
      </w:tabs>
      <w:spacing w:line="240" w:lineRule="auto"/>
    </w:pPr>
  </w:style>
  <w:style w:type="character" w:customStyle="1" w:styleId="HeaderChar">
    <w:name w:val="Header Char"/>
    <w:basedOn w:val="DefaultParagraphFont"/>
    <w:link w:val="Header"/>
    <w:uiPriority w:val="99"/>
    <w:rsid w:val="00B85A02"/>
    <w:rPr>
      <w:rFonts w:eastAsia="Times New Roman" w:cs="Times New Roman"/>
      <w:bCs w:val="0"/>
      <w:iCs w:val="0"/>
      <w:color w:val="auto"/>
      <w:kern w:val="0"/>
      <w:sz w:val="20"/>
      <w:szCs w:val="20"/>
      <w:lang w:eastAsia="ar-SA"/>
      <w14:ligatures w14:val="none"/>
    </w:rPr>
  </w:style>
  <w:style w:type="paragraph" w:styleId="Footer">
    <w:name w:val="footer"/>
    <w:basedOn w:val="Normal"/>
    <w:link w:val="FooterChar"/>
    <w:uiPriority w:val="99"/>
    <w:unhideWhenUsed/>
    <w:rsid w:val="00B85A02"/>
    <w:pPr>
      <w:tabs>
        <w:tab w:val="center" w:pos="4680"/>
        <w:tab w:val="right" w:pos="9360"/>
      </w:tabs>
      <w:spacing w:line="240" w:lineRule="auto"/>
    </w:pPr>
  </w:style>
  <w:style w:type="character" w:customStyle="1" w:styleId="FooterChar">
    <w:name w:val="Footer Char"/>
    <w:basedOn w:val="DefaultParagraphFont"/>
    <w:link w:val="Footer"/>
    <w:uiPriority w:val="99"/>
    <w:rsid w:val="00B85A02"/>
    <w:rPr>
      <w:rFonts w:eastAsia="Times New Roman" w:cs="Times New Roman"/>
      <w:bCs w:val="0"/>
      <w:iCs w:val="0"/>
      <w:color w:val="auto"/>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76207-C0EF-4E87-922C-05147DBB2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3</Pages>
  <Words>640</Words>
  <Characters>3653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Huỳnh Thị Kim Phượng (Tỉnh Bình Thuận)</dc:creator>
  <cp:lastModifiedBy>ls vpubnd</cp:lastModifiedBy>
  <cp:revision>87</cp:revision>
  <cp:lastPrinted>2025-02-18T07:09:00Z</cp:lastPrinted>
  <dcterms:created xsi:type="dcterms:W3CDTF">2025-01-23T02:54:00Z</dcterms:created>
  <dcterms:modified xsi:type="dcterms:W3CDTF">2026-01-17T07:40:00Z</dcterms:modified>
</cp:coreProperties>
</file>